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74BC4" w14:textId="69F275DE" w:rsidR="00BD3A60" w:rsidRDefault="00BD3A60">
      <w:bookmarkStart w:id="0" w:name="_GoBack"/>
      <w:bookmarkEnd w:id="0"/>
    </w:p>
    <w:p w14:paraId="15A0B36C" w14:textId="77777777" w:rsidR="00BD3A60" w:rsidRDefault="00BD3A6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653B" w14:paraId="1C3D2AE6" w14:textId="77777777" w:rsidTr="009E5EB4">
        <w:tc>
          <w:tcPr>
            <w:tcW w:w="4672" w:type="dxa"/>
          </w:tcPr>
          <w:p w14:paraId="34C7077F" w14:textId="77777777" w:rsidR="00F1653B" w:rsidRDefault="00F1653B" w:rsidP="00AD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27765C8" w14:textId="295CA59E" w:rsidR="0081770D" w:rsidRPr="0081770D" w:rsidRDefault="00F1653B" w:rsidP="008177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Общему собранию </w:t>
            </w:r>
            <w:r w:rsidR="009E5EB4" w:rsidRPr="00817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членов </w:t>
            </w:r>
            <w:proofErr w:type="spellStart"/>
            <w:r w:rsidR="008B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СНТ</w:t>
            </w:r>
            <w:proofErr w:type="spellEnd"/>
          </w:p>
          <w:p w14:paraId="498890E8" w14:textId="624A6701" w:rsidR="0081770D" w:rsidRPr="0081770D" w:rsidRDefault="0081770D" w:rsidP="0081770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177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Адрес: </w:t>
            </w:r>
          </w:p>
          <w:p w14:paraId="172BF9A9" w14:textId="5B5E6B93" w:rsidR="0081770D" w:rsidRPr="0081770D" w:rsidRDefault="0081770D" w:rsidP="008177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ИНН/КПП: </w:t>
            </w:r>
          </w:p>
          <w:p w14:paraId="0D159905" w14:textId="77777777" w:rsidR="00D22710" w:rsidRDefault="00D22710" w:rsidP="00FD4D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9C1961" w14:textId="77777777" w:rsidR="00143549" w:rsidRDefault="00143549" w:rsidP="00FD4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Прокуратура Свердловской области</w:t>
            </w:r>
          </w:p>
          <w:p w14:paraId="4F86596E" w14:textId="77777777" w:rsidR="00143549" w:rsidRDefault="00143549" w:rsidP="00FD4D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620014, </w:t>
            </w:r>
            <w:r w:rsidRPr="00143549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Екатеринбург, ул. Московская 21</w:t>
            </w:r>
          </w:p>
          <w:p w14:paraId="7021BDD4" w14:textId="77777777" w:rsidR="00143549" w:rsidRPr="00143549" w:rsidRDefault="00143549" w:rsidP="00FD4D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97C6B4B" w14:textId="45D9928C" w:rsidR="00D22710" w:rsidRPr="00D22710" w:rsidRDefault="00D22710" w:rsidP="00FD4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10">
              <w:rPr>
                <w:rFonts w:ascii="Times New Roman" w:hAnsi="Times New Roman" w:cs="Times New Roman"/>
                <w:b/>
                <w:sz w:val="24"/>
                <w:szCs w:val="24"/>
              </w:rPr>
              <w:t>Прокуратура района г. Екатеринбурга</w:t>
            </w:r>
          </w:p>
          <w:p w14:paraId="152D1110" w14:textId="46D7EAFD" w:rsidR="00D22710" w:rsidRPr="00D22710" w:rsidRDefault="00D22710" w:rsidP="00FD4D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</w:p>
          <w:p w14:paraId="7CF44D1A" w14:textId="77777777" w:rsidR="00D22710" w:rsidRPr="00D22710" w:rsidRDefault="00D22710" w:rsidP="00FD4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EAC9" w14:textId="77777777" w:rsidR="00D22710" w:rsidRPr="00D22710" w:rsidRDefault="00D22710" w:rsidP="00FD4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1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Свердловской области</w:t>
            </w:r>
          </w:p>
          <w:p w14:paraId="5FC20319" w14:textId="645EB57D" w:rsidR="00D22710" w:rsidRDefault="00D22710" w:rsidP="00FD4D0F">
            <w:pPr>
              <w:spacing w:after="1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</w:p>
          <w:p w14:paraId="30FDCD5E" w14:textId="2CED7174" w:rsidR="00D22710" w:rsidRPr="00F1653B" w:rsidRDefault="00D22710" w:rsidP="00FD4D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8B616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3F117834" w14:textId="2C2630EE" w:rsidR="00D22710" w:rsidRPr="00F1653B" w:rsidRDefault="00143549" w:rsidP="008B61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</w:p>
        </w:tc>
      </w:tr>
    </w:tbl>
    <w:p w14:paraId="71A38262" w14:textId="77777777" w:rsidR="00AD5BCE" w:rsidRPr="00AD5BCE" w:rsidRDefault="00AD5BCE" w:rsidP="00AD5BCE">
      <w:pPr>
        <w:rPr>
          <w:rFonts w:ascii="Times New Roman" w:hAnsi="Times New Roman" w:cs="Times New Roman"/>
          <w:sz w:val="24"/>
          <w:szCs w:val="24"/>
        </w:rPr>
      </w:pPr>
    </w:p>
    <w:p w14:paraId="28CDD8B9" w14:textId="77777777" w:rsidR="00AD5BCE" w:rsidRPr="00143549" w:rsidRDefault="00AD5BCE" w:rsidP="00AD5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49">
        <w:rPr>
          <w:rFonts w:ascii="Times New Roman" w:hAnsi="Times New Roman" w:cs="Times New Roman"/>
          <w:b/>
          <w:sz w:val="24"/>
          <w:szCs w:val="24"/>
        </w:rPr>
        <w:t>ЖАЛОБА</w:t>
      </w:r>
    </w:p>
    <w:p w14:paraId="7BFFF311" w14:textId="6824D32B" w:rsidR="00AD5BCE" w:rsidRPr="00143549" w:rsidRDefault="00AD5BCE" w:rsidP="00AD5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D4D0F" w:rsidRPr="00143549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4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0F" w:rsidRPr="00143549">
        <w:rPr>
          <w:rFonts w:ascii="Times New Roman" w:hAnsi="Times New Roman" w:cs="Times New Roman"/>
          <w:b/>
          <w:sz w:val="24"/>
          <w:szCs w:val="24"/>
        </w:rPr>
        <w:t>П</w:t>
      </w:r>
      <w:r w:rsidRPr="00143549">
        <w:rPr>
          <w:rFonts w:ascii="Times New Roman" w:hAnsi="Times New Roman" w:cs="Times New Roman"/>
          <w:b/>
          <w:sz w:val="24"/>
          <w:szCs w:val="24"/>
        </w:rPr>
        <w:t xml:space="preserve">редседателя </w:t>
      </w:r>
      <w:r w:rsidR="00FD4D0F" w:rsidRPr="00143549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proofErr w:type="spellStart"/>
      <w:r w:rsidR="008B6165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</w:p>
    <w:p w14:paraId="251CC66B" w14:textId="33970B16" w:rsidR="00AD5BCE" w:rsidRPr="00AD5BCE" w:rsidRDefault="00AD5BCE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573E37">
        <w:rPr>
          <w:rFonts w:ascii="Times New Roman" w:hAnsi="Times New Roman" w:cs="Times New Roman"/>
          <w:sz w:val="24"/>
          <w:szCs w:val="24"/>
        </w:rPr>
        <w:t xml:space="preserve">Правления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определена стоимость присоединения членов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технологическое присоединение к электрическим сетям в размере 5 000 рублей. </w:t>
      </w:r>
    </w:p>
    <w:p w14:paraId="5BF4B86F" w14:textId="77777777" w:rsidR="00AD5BCE" w:rsidRDefault="00AD5BCE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Считаю, что указанная стоимость за технологическое присоединение к электрическим сетям является неосновательно завышенной. </w:t>
      </w:r>
    </w:p>
    <w:p w14:paraId="565451B1" w14:textId="77777777" w:rsidR="00AD5BCE" w:rsidRDefault="00AD5BCE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87 Основ </w:t>
      </w:r>
      <w:r w:rsidRPr="00AD5BCE">
        <w:rPr>
          <w:rFonts w:ascii="Times New Roman" w:hAnsi="Times New Roman" w:cs="Times New Roman"/>
          <w:sz w:val="24"/>
          <w:szCs w:val="24"/>
        </w:rPr>
        <w:t>ценообразования в области регулируемых цен (тарифов) в электроэнергетике</w:t>
      </w:r>
      <w:r>
        <w:rPr>
          <w:rFonts w:ascii="Times New Roman" w:hAnsi="Times New Roman" w:cs="Times New Roman"/>
          <w:sz w:val="24"/>
          <w:szCs w:val="24"/>
        </w:rPr>
        <w:t xml:space="preserve">, утв. Постановлением Правительства РФ от 29.12.2011 </w:t>
      </w:r>
      <w:r w:rsidRPr="00AD5BCE">
        <w:rPr>
          <w:rFonts w:ascii="Times New Roman" w:hAnsi="Times New Roman" w:cs="Times New Roman"/>
          <w:sz w:val="24"/>
          <w:szCs w:val="24"/>
        </w:rPr>
        <w:t>N 1178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BCE">
        <w:rPr>
          <w:rFonts w:ascii="Times New Roman" w:hAnsi="Times New Roman" w:cs="Times New Roman"/>
          <w:sz w:val="24"/>
          <w:szCs w:val="24"/>
        </w:rPr>
        <w:t>"О ценообразовании в области регулируемых цен (тарифов) в электроэнергетике"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AD5BCE">
        <w:rPr>
          <w:rFonts w:ascii="Times New Roman" w:hAnsi="Times New Roman" w:cs="Times New Roman"/>
          <w:sz w:val="24"/>
          <w:szCs w:val="24"/>
        </w:rPr>
        <w:t xml:space="preserve"> размер платы за технологическое присоединение включаются средства для компенсации расходов сетевой организации на выполнение организационно-технических мероприятий, связанных с осуществлением технологического присоединения, указанных в подпунктах </w:t>
      </w:r>
      <w:r w:rsidRPr="00AD5BCE">
        <w:rPr>
          <w:rFonts w:ascii="Times New Roman" w:hAnsi="Times New Roman" w:cs="Times New Roman"/>
          <w:b/>
          <w:sz w:val="24"/>
          <w:szCs w:val="24"/>
        </w:rPr>
        <w:t>"г" и "д" пункта 7 и подпунктах "а" и "д" пункта 18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AD5BC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Российской Федерации от 27 декабря 2004 г. N 861 (</w:t>
      </w:r>
      <w:r w:rsidRPr="00AD5BCE">
        <w:rPr>
          <w:rFonts w:ascii="Times New Roman" w:hAnsi="Times New Roman" w:cs="Times New Roman"/>
          <w:b/>
          <w:sz w:val="24"/>
          <w:szCs w:val="24"/>
        </w:rPr>
        <w:t>за исключением расходов, связанных с осуществлением технологического присоединения энергопринимающих устройств, плата за которые устанавливается в соответствии с настоящим документом в размере не более 550 рублей</w:t>
      </w:r>
      <w:r w:rsidRPr="00AD5BCE">
        <w:rPr>
          <w:rFonts w:ascii="Times New Roman" w:hAnsi="Times New Roman" w:cs="Times New Roman"/>
          <w:sz w:val="24"/>
          <w:szCs w:val="24"/>
        </w:rPr>
        <w:t>), и расходов на строительство объектов электросетевого хозяйства - от существующих объектов электросетевого хозяйства до присоединяемых энергопринимающих устройств и (или) объектов электроэнергетики.</w:t>
      </w:r>
    </w:p>
    <w:p w14:paraId="7BCEC532" w14:textId="77777777" w:rsidR="00AD5BCE" w:rsidRDefault="00AD5BCE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п. 7 </w:t>
      </w:r>
      <w:r w:rsidR="00AC4F8A">
        <w:rPr>
          <w:rFonts w:ascii="Times New Roman" w:hAnsi="Times New Roman" w:cs="Times New Roman"/>
          <w:sz w:val="24"/>
          <w:szCs w:val="24"/>
        </w:rPr>
        <w:t>М</w:t>
      </w:r>
      <w:r w:rsidR="00AC4F8A" w:rsidRPr="00AD5BCE">
        <w:rPr>
          <w:rFonts w:ascii="Times New Roman" w:hAnsi="Times New Roman" w:cs="Times New Roman"/>
          <w:sz w:val="24"/>
          <w:szCs w:val="24"/>
        </w:rPr>
        <w:t>етодических указаний по определению размера платы за технологическое присоединение к электрическим сетям</w:t>
      </w:r>
      <w:r w:rsidR="00AC4F8A">
        <w:rPr>
          <w:rFonts w:ascii="Times New Roman" w:hAnsi="Times New Roman" w:cs="Times New Roman"/>
          <w:sz w:val="24"/>
          <w:szCs w:val="24"/>
        </w:rPr>
        <w:t xml:space="preserve">, утв. </w:t>
      </w:r>
      <w:r w:rsidRPr="00AD5BCE">
        <w:rPr>
          <w:rFonts w:ascii="Times New Roman" w:hAnsi="Times New Roman" w:cs="Times New Roman"/>
          <w:sz w:val="24"/>
          <w:szCs w:val="24"/>
        </w:rPr>
        <w:t>Приказ</w:t>
      </w:r>
      <w:r w:rsidR="00AC4F8A">
        <w:rPr>
          <w:rFonts w:ascii="Times New Roman" w:hAnsi="Times New Roman" w:cs="Times New Roman"/>
          <w:sz w:val="24"/>
          <w:szCs w:val="24"/>
        </w:rPr>
        <w:t>ом</w:t>
      </w:r>
      <w:r w:rsidRPr="00AD5BCE">
        <w:rPr>
          <w:rFonts w:ascii="Times New Roman" w:hAnsi="Times New Roman" w:cs="Times New Roman"/>
          <w:sz w:val="24"/>
          <w:szCs w:val="24"/>
        </w:rPr>
        <w:t xml:space="preserve"> ФАС России от 29.08.20</w:t>
      </w:r>
      <w:r w:rsidR="00AC4F8A">
        <w:rPr>
          <w:rFonts w:ascii="Times New Roman" w:hAnsi="Times New Roman" w:cs="Times New Roman"/>
          <w:sz w:val="24"/>
          <w:szCs w:val="24"/>
        </w:rPr>
        <w:t>17 N 1135/17</w:t>
      </w:r>
      <w:r w:rsidR="00AC4F8A" w:rsidRPr="00AD5BCE">
        <w:rPr>
          <w:rFonts w:ascii="Times New Roman" w:hAnsi="Times New Roman" w:cs="Times New Roman"/>
          <w:sz w:val="24"/>
          <w:szCs w:val="24"/>
        </w:rPr>
        <w:t xml:space="preserve"> </w:t>
      </w:r>
      <w:r w:rsidRPr="00AD5BCE">
        <w:rPr>
          <w:rFonts w:ascii="Times New Roman" w:hAnsi="Times New Roman" w:cs="Times New Roman"/>
          <w:sz w:val="24"/>
          <w:szCs w:val="24"/>
        </w:rPr>
        <w:t>(Зарегистрировано в Минюсте России 19.10.2017 N 48609)</w:t>
      </w:r>
      <w:r w:rsidR="00AC4F8A">
        <w:rPr>
          <w:rFonts w:ascii="Times New Roman" w:hAnsi="Times New Roman" w:cs="Times New Roman"/>
          <w:sz w:val="24"/>
          <w:szCs w:val="24"/>
        </w:rPr>
        <w:t xml:space="preserve">, </w:t>
      </w:r>
      <w:r w:rsidR="00AC4F8A" w:rsidRPr="00AC4F8A">
        <w:rPr>
          <w:rFonts w:ascii="Times New Roman" w:hAnsi="Times New Roman" w:cs="Times New Roman"/>
          <w:sz w:val="24"/>
          <w:szCs w:val="24"/>
        </w:rPr>
        <w:t xml:space="preserve">плата для Заявителя, подавшего заявку в целях технологического присоединения энергопринимающих устройств </w:t>
      </w:r>
      <w:r w:rsidR="00AC4F8A" w:rsidRPr="000A039F">
        <w:rPr>
          <w:rFonts w:ascii="Times New Roman" w:hAnsi="Times New Roman" w:cs="Times New Roman"/>
          <w:b/>
          <w:sz w:val="24"/>
          <w:szCs w:val="24"/>
        </w:rPr>
        <w:t>м</w:t>
      </w:r>
      <w:r w:rsidR="00AC4F8A" w:rsidRPr="00AC4F8A">
        <w:rPr>
          <w:rFonts w:ascii="Times New Roman" w:hAnsi="Times New Roman" w:cs="Times New Roman"/>
          <w:b/>
          <w:sz w:val="24"/>
          <w:szCs w:val="24"/>
        </w:rPr>
        <w:t>аксимальной мощностью, не превышающей 15 кВт включительно</w:t>
      </w:r>
      <w:r w:rsidR="00AC4F8A" w:rsidRPr="00AC4F8A">
        <w:rPr>
          <w:rFonts w:ascii="Times New Roman" w:hAnsi="Times New Roman" w:cs="Times New Roman"/>
          <w:sz w:val="24"/>
          <w:szCs w:val="24"/>
        </w:rPr>
        <w:t xml:space="preserve"> (с учетом мощности ранее присоединенных в данной точке присоединения энергопринимающих устройств), </w:t>
      </w:r>
      <w:r w:rsidR="00AC4F8A" w:rsidRPr="00AC4F8A">
        <w:rPr>
          <w:rFonts w:ascii="Times New Roman" w:hAnsi="Times New Roman" w:cs="Times New Roman"/>
          <w:b/>
          <w:sz w:val="24"/>
          <w:szCs w:val="24"/>
        </w:rPr>
        <w:t>в размере не более 550 рублей</w:t>
      </w:r>
      <w:r w:rsidR="00AC4F8A">
        <w:rPr>
          <w:rFonts w:ascii="Times New Roman" w:hAnsi="Times New Roman" w:cs="Times New Roman"/>
          <w:b/>
          <w:sz w:val="24"/>
          <w:szCs w:val="24"/>
        </w:rPr>
        <w:t>.</w:t>
      </w:r>
    </w:p>
    <w:p w14:paraId="466FFD75" w14:textId="77777777" w:rsidR="00AD5BCE" w:rsidRPr="00AD5BCE" w:rsidRDefault="00AC4F8A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следует из Постановления</w:t>
      </w:r>
      <w:r w:rsidRPr="00AC4F8A">
        <w:rPr>
          <w:rFonts w:ascii="Times New Roman" w:hAnsi="Times New Roman" w:cs="Times New Roman"/>
          <w:sz w:val="24"/>
          <w:szCs w:val="24"/>
        </w:rPr>
        <w:t xml:space="preserve"> Тамбовского УФАС России от</w:t>
      </w:r>
      <w:r>
        <w:rPr>
          <w:rFonts w:ascii="Times New Roman" w:hAnsi="Times New Roman" w:cs="Times New Roman"/>
          <w:sz w:val="24"/>
          <w:szCs w:val="24"/>
        </w:rPr>
        <w:t xml:space="preserve"> 25.07.2017 по делу N АП3-50/17 (н</w:t>
      </w:r>
      <w:r w:rsidRPr="00AC4F8A">
        <w:rPr>
          <w:rFonts w:ascii="Times New Roman" w:hAnsi="Times New Roman" w:cs="Times New Roman"/>
          <w:sz w:val="24"/>
          <w:szCs w:val="24"/>
        </w:rPr>
        <w:t>арушение: ч. 1 ст. 9.21 КоАП РФ (нарушение правил недискриминационного доступа, порядка подключения (т</w:t>
      </w:r>
      <w:r>
        <w:rPr>
          <w:rFonts w:ascii="Times New Roman" w:hAnsi="Times New Roman" w:cs="Times New Roman"/>
          <w:sz w:val="24"/>
          <w:szCs w:val="24"/>
        </w:rPr>
        <w:t>ехнологического присоединения)), в</w:t>
      </w:r>
      <w:r w:rsidRPr="00AC4F8A">
        <w:rPr>
          <w:rFonts w:ascii="Times New Roman" w:hAnsi="Times New Roman" w:cs="Times New Roman"/>
          <w:sz w:val="24"/>
          <w:szCs w:val="24"/>
        </w:rPr>
        <w:t xml:space="preserve"> соответствии с пунктом 17 Правил технологического присоединения плата за технологическое присоединение энергопринимающих устройств максимальной мощностью, не превышающей </w:t>
      </w:r>
      <w:r w:rsidRPr="00AC4F8A">
        <w:rPr>
          <w:rFonts w:ascii="Times New Roman" w:hAnsi="Times New Roman" w:cs="Times New Roman"/>
          <w:b/>
          <w:sz w:val="24"/>
          <w:szCs w:val="24"/>
        </w:rPr>
        <w:t>15 кВт включительно</w:t>
      </w:r>
      <w:r w:rsidRPr="00AC4F8A">
        <w:rPr>
          <w:rFonts w:ascii="Times New Roman" w:hAnsi="Times New Roman" w:cs="Times New Roman"/>
          <w:sz w:val="24"/>
          <w:szCs w:val="24"/>
        </w:rPr>
        <w:t xml:space="preserve"> (с учетом ранее присоединенных в данной точке присоединения энергопринимающих устройств) устанавливается исходя из стоимости мероприятий по технологическому присоединению </w:t>
      </w:r>
      <w:r w:rsidRPr="00AC4F8A">
        <w:rPr>
          <w:rFonts w:ascii="Times New Roman" w:hAnsi="Times New Roman" w:cs="Times New Roman"/>
          <w:b/>
          <w:sz w:val="24"/>
          <w:szCs w:val="24"/>
        </w:rPr>
        <w:t>в размере не более 550 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15B59BA" w14:textId="77777777" w:rsidR="00AC4F8A" w:rsidRDefault="00AC4F8A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Аналогичная позиция администрирующих органов также подтверждается судебной практикой. Так, Апелляционным</w:t>
      </w:r>
      <w:r w:rsidRPr="00AD5BCE">
        <w:rPr>
          <w:rFonts w:ascii="Times New Roman" w:hAnsi="Times New Roman" w:cs="Times New Roman"/>
          <w:sz w:val="24"/>
          <w:szCs w:val="24"/>
        </w:rPr>
        <w:t xml:space="preserve"> определение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D5BCE">
        <w:rPr>
          <w:rFonts w:ascii="Times New Roman" w:hAnsi="Times New Roman" w:cs="Times New Roman"/>
          <w:sz w:val="24"/>
          <w:szCs w:val="24"/>
        </w:rPr>
        <w:t xml:space="preserve"> Судебной коллегии по административным делам Верховного Суда РФ от 19.09.2018 N 48-АПГ18-13</w:t>
      </w:r>
      <w:r>
        <w:rPr>
          <w:rFonts w:ascii="Times New Roman" w:hAnsi="Times New Roman" w:cs="Times New Roman"/>
          <w:sz w:val="24"/>
          <w:szCs w:val="24"/>
        </w:rPr>
        <w:t xml:space="preserve"> было отменено </w:t>
      </w:r>
      <w:r w:rsidRPr="00AD5BCE">
        <w:rPr>
          <w:rFonts w:ascii="Times New Roman" w:hAnsi="Times New Roman" w:cs="Times New Roman"/>
          <w:sz w:val="24"/>
          <w:szCs w:val="24"/>
        </w:rPr>
        <w:t>решения Челябинского областного суда от 23.03.2018 и признании недействующим пункта 1 таблицы N 1 приложения N 1 к постановлению Министерства тарифного регулирования и энергетики Челябинской области от 29.12.2016 N 67/9 "Об установлении единых (котловых) тарифов на услуги по передаче электрической энергии на территории Челябинской области".</w:t>
      </w:r>
      <w:r>
        <w:rPr>
          <w:rFonts w:ascii="Times New Roman" w:hAnsi="Times New Roman" w:cs="Times New Roman"/>
          <w:sz w:val="24"/>
          <w:szCs w:val="24"/>
        </w:rPr>
        <w:t xml:space="preserve"> В частности, в апелляционном определении Верховного Суда РФ прямо указано, что плата за </w:t>
      </w:r>
      <w:r w:rsidRPr="00AD5BCE">
        <w:rPr>
          <w:rFonts w:ascii="Times New Roman" w:hAnsi="Times New Roman" w:cs="Times New Roman"/>
          <w:sz w:val="24"/>
          <w:szCs w:val="24"/>
        </w:rPr>
        <w:t xml:space="preserve">работы по технологическому присоединению в том числе энергопринимающих устройств </w:t>
      </w:r>
      <w:r w:rsidRPr="00573E37">
        <w:rPr>
          <w:rFonts w:ascii="Times New Roman" w:hAnsi="Times New Roman" w:cs="Times New Roman"/>
          <w:b/>
          <w:sz w:val="24"/>
          <w:szCs w:val="24"/>
        </w:rPr>
        <w:t>максимальной мощностью, не превышающей 15 кВт (включительно)</w:t>
      </w:r>
      <w:r w:rsidRPr="00AD5BCE">
        <w:rPr>
          <w:rFonts w:ascii="Times New Roman" w:hAnsi="Times New Roman" w:cs="Times New Roman"/>
          <w:sz w:val="24"/>
          <w:szCs w:val="24"/>
        </w:rPr>
        <w:t xml:space="preserve">, в соответствии с пунктом 87 Основ ценообразования устанавливается в размере не </w:t>
      </w:r>
      <w:r w:rsidRPr="00573E37">
        <w:rPr>
          <w:rFonts w:ascii="Times New Roman" w:hAnsi="Times New Roman" w:cs="Times New Roman"/>
          <w:b/>
          <w:sz w:val="24"/>
          <w:szCs w:val="24"/>
        </w:rPr>
        <w:t>более 550 руб</w:t>
      </w:r>
      <w:r w:rsidRPr="00AD5BCE">
        <w:rPr>
          <w:rFonts w:ascii="Times New Roman" w:hAnsi="Times New Roman" w:cs="Times New Roman"/>
          <w:sz w:val="24"/>
          <w:szCs w:val="24"/>
        </w:rPr>
        <w:t>.</w:t>
      </w:r>
    </w:p>
    <w:p w14:paraId="388E27D0" w14:textId="77777777" w:rsidR="00A96CFA" w:rsidRDefault="00A96CFA" w:rsidP="00573E37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содержания ст. </w:t>
      </w:r>
      <w:r w:rsidR="00097BDF">
        <w:rPr>
          <w:rFonts w:ascii="Times New Roman" w:hAnsi="Times New Roman" w:cs="Times New Roman"/>
          <w:sz w:val="24"/>
          <w:szCs w:val="24"/>
        </w:rPr>
        <w:t xml:space="preserve">17, ст. 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A96CF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от 29.07.2017 N 217-ФЗ </w:t>
      </w:r>
      <w:r w:rsidRPr="00A96CFA">
        <w:rPr>
          <w:rFonts w:ascii="Times New Roman" w:hAnsi="Times New Roman" w:cs="Times New Roman"/>
          <w:sz w:val="24"/>
          <w:szCs w:val="24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7BDF">
        <w:rPr>
          <w:rFonts w:ascii="Times New Roman" w:hAnsi="Times New Roman" w:cs="Times New Roman"/>
          <w:sz w:val="24"/>
          <w:szCs w:val="24"/>
        </w:rPr>
        <w:t xml:space="preserve">к </w:t>
      </w:r>
      <w:r w:rsidRPr="00A96CFA">
        <w:rPr>
          <w:rFonts w:ascii="Times New Roman" w:hAnsi="Times New Roman" w:cs="Times New Roman"/>
          <w:sz w:val="24"/>
          <w:szCs w:val="24"/>
        </w:rPr>
        <w:t>компетенции общего собрания чл</w:t>
      </w:r>
      <w:r w:rsidR="00097BDF">
        <w:rPr>
          <w:rFonts w:ascii="Times New Roman" w:hAnsi="Times New Roman" w:cs="Times New Roman"/>
          <w:sz w:val="24"/>
          <w:szCs w:val="24"/>
        </w:rPr>
        <w:t>енов садоводческого объединения</w:t>
      </w:r>
      <w:r w:rsidRPr="00A96CFA">
        <w:rPr>
          <w:rFonts w:ascii="Times New Roman" w:hAnsi="Times New Roman" w:cs="Times New Roman"/>
          <w:sz w:val="24"/>
          <w:szCs w:val="24"/>
        </w:rPr>
        <w:t xml:space="preserve"> и председателя правления не отнесено решение вопросов о подключении, подаче и прекращении подачи электроэнергии членам данного объединения</w:t>
      </w:r>
      <w:r w:rsidR="00097BDF">
        <w:rPr>
          <w:rFonts w:ascii="Times New Roman" w:hAnsi="Times New Roman" w:cs="Times New Roman"/>
          <w:sz w:val="24"/>
          <w:szCs w:val="24"/>
        </w:rPr>
        <w:t>.</w:t>
      </w:r>
    </w:p>
    <w:p w14:paraId="409A17FA" w14:textId="77777777" w:rsidR="00A96CFA" w:rsidRDefault="00097BDF" w:rsidP="00573E37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подп. 5 п. 7 ст. 18 </w:t>
      </w:r>
      <w:r w:rsidRPr="00A96CF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от 29.07.2017 N 217-ФЗ </w:t>
      </w:r>
      <w:r w:rsidRPr="00A96CFA">
        <w:rPr>
          <w:rFonts w:ascii="Times New Roman" w:hAnsi="Times New Roman" w:cs="Times New Roman"/>
          <w:sz w:val="24"/>
          <w:szCs w:val="24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97BDF">
        <w:rPr>
          <w:rFonts w:ascii="Times New Roman" w:hAnsi="Times New Roman" w:cs="Times New Roman"/>
          <w:sz w:val="24"/>
          <w:szCs w:val="24"/>
        </w:rPr>
        <w:t>принятие решений о заключении договоров с организациями, осуществляющими снабжение тепловой и электрической энергией, водой, газом, водоотведение, благоустройство и охрану территории садоводства или огородничества, обеспечение пожарной безопасности и иную деятельность, направленную на достижение целей товарищества</w:t>
      </w:r>
      <w:r>
        <w:rPr>
          <w:rFonts w:ascii="Times New Roman" w:hAnsi="Times New Roman" w:cs="Times New Roman"/>
          <w:sz w:val="24"/>
          <w:szCs w:val="24"/>
        </w:rPr>
        <w:t xml:space="preserve"> отнесено </w:t>
      </w:r>
      <w:r w:rsidRPr="00097BDF">
        <w:rPr>
          <w:rFonts w:ascii="Times New Roman" w:hAnsi="Times New Roman" w:cs="Times New Roman"/>
          <w:b/>
          <w:sz w:val="24"/>
          <w:szCs w:val="24"/>
        </w:rPr>
        <w:t>к полномочиям правления товарищества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969B3F" w14:textId="77777777" w:rsidR="00AC4F8A" w:rsidRPr="00E31538" w:rsidRDefault="00E31538" w:rsidP="00573E37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7 Постановления Пленума Верховного Суда РФ от 28.06.2012 N 17 "О рассмотрении судами гражданских дел по спорам о защите прав потребителей", з</w:t>
      </w:r>
      <w:r w:rsidRPr="00E31538">
        <w:t xml:space="preserve"> </w:t>
      </w:r>
      <w:proofErr w:type="spellStart"/>
      <w:r w:rsidRPr="00E31538">
        <w:rPr>
          <w:rFonts w:ascii="Times New Roman" w:hAnsi="Times New Roman" w:cs="Times New Roman"/>
          <w:sz w:val="24"/>
          <w:szCs w:val="24"/>
        </w:rPr>
        <w:lastRenderedPageBreak/>
        <w:t>аконодательством</w:t>
      </w:r>
      <w:proofErr w:type="spellEnd"/>
      <w:r w:rsidRPr="00E31538">
        <w:rPr>
          <w:rFonts w:ascii="Times New Roman" w:hAnsi="Times New Roman" w:cs="Times New Roman"/>
          <w:sz w:val="24"/>
          <w:szCs w:val="24"/>
        </w:rPr>
        <w:t xml:space="preserve"> о защите прав потребителей не регулируются отношения граждан с товариществами собственников жилья, жилищно-строительными кооперативами, жилищными накопительными кооперативами, садоводческими, огородническими и дачными некоммерческими объединениями граждан, если эти отношения возникают в связи с членством граждан в этих организациях. </w:t>
      </w:r>
      <w:r w:rsidRPr="00E31538">
        <w:rPr>
          <w:rFonts w:ascii="Times New Roman" w:hAnsi="Times New Roman" w:cs="Times New Roman"/>
          <w:b/>
          <w:sz w:val="24"/>
          <w:szCs w:val="24"/>
        </w:rPr>
        <w:t>На отношения по поводу предоставления этими организациями гражданам, в том числе и членам этих организаций, платных услуг (работ) Закон о защите прав потребителей распространяется.</w:t>
      </w:r>
    </w:p>
    <w:p w14:paraId="16CEC064" w14:textId="77777777" w:rsidR="00AC3B26" w:rsidRDefault="00AC3B26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2 ст. 10 </w:t>
      </w:r>
      <w:r w:rsidRPr="00AC3B26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а РФ от 07.02.1992 N 2300-1 </w:t>
      </w:r>
      <w:r w:rsidRPr="00AC3B26">
        <w:rPr>
          <w:rFonts w:ascii="Times New Roman" w:hAnsi="Times New Roman" w:cs="Times New Roman"/>
          <w:sz w:val="24"/>
          <w:szCs w:val="24"/>
        </w:rPr>
        <w:t>"О защите прав потребителей"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AC3B26">
        <w:rPr>
          <w:rFonts w:ascii="Times New Roman" w:hAnsi="Times New Roman" w:cs="Times New Roman"/>
          <w:sz w:val="24"/>
          <w:szCs w:val="24"/>
        </w:rPr>
        <w:t>нформация о товарах (работах, услугах) в обязательном порядке должна содержать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3E37">
        <w:rPr>
          <w:rFonts w:ascii="Times New Roman" w:hAnsi="Times New Roman" w:cs="Times New Roman"/>
          <w:b/>
          <w:sz w:val="24"/>
          <w:szCs w:val="24"/>
        </w:rPr>
        <w:t>цену в рублях</w:t>
      </w:r>
      <w:r w:rsidRPr="00AC3B26">
        <w:rPr>
          <w:rFonts w:ascii="Times New Roman" w:hAnsi="Times New Roman" w:cs="Times New Roman"/>
          <w:sz w:val="24"/>
          <w:szCs w:val="24"/>
        </w:rPr>
        <w:t xml:space="preserve"> и условия приобретения товаров (работ, услуг), в том числе при оплате товаров (работ, услуг) через определенное время после их передачи (выполнения, оказания) потребителю, </w:t>
      </w:r>
      <w:r w:rsidRPr="00573E37">
        <w:rPr>
          <w:rFonts w:ascii="Times New Roman" w:hAnsi="Times New Roman" w:cs="Times New Roman"/>
          <w:b/>
          <w:sz w:val="24"/>
          <w:szCs w:val="24"/>
        </w:rPr>
        <w:t>полную сумму, подлежащую выплате потребителем</w:t>
      </w:r>
      <w:r w:rsidRPr="00AC3B26">
        <w:rPr>
          <w:rFonts w:ascii="Times New Roman" w:hAnsi="Times New Roman" w:cs="Times New Roman"/>
          <w:sz w:val="24"/>
          <w:szCs w:val="24"/>
        </w:rPr>
        <w:t>, и график погашения этой суммы</w:t>
      </w:r>
      <w:r w:rsidR="00573E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78397" w14:textId="77777777" w:rsidR="00573E37" w:rsidRDefault="00573E37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ч.1 ст. 495 Гражданского кодекса, п</w:t>
      </w:r>
      <w:r w:rsidRPr="00573E37">
        <w:rPr>
          <w:rFonts w:ascii="Times New Roman" w:hAnsi="Times New Roman" w:cs="Times New Roman"/>
          <w:sz w:val="24"/>
          <w:szCs w:val="24"/>
        </w:rPr>
        <w:t>родавец обязан предоставить покупателю необходимую и достоверную информацию о товаре, предлагаемом к продаже, соответствующую установленным законом, иными правовыми актами и обычно предъявляемым в розничной торговле требованиям к содержанию и способам предоставления такой информации.</w:t>
      </w:r>
    </w:p>
    <w:p w14:paraId="5F3FE15D" w14:textId="77777777" w:rsidR="00573E37" w:rsidRDefault="00573E37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 ст. 16 </w:t>
      </w:r>
      <w:r w:rsidRPr="00AC3B26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а РФ от 07.02.1992 N 2300-1 </w:t>
      </w:r>
      <w:r w:rsidRPr="00AC3B26">
        <w:rPr>
          <w:rFonts w:ascii="Times New Roman" w:hAnsi="Times New Roman" w:cs="Times New Roman"/>
          <w:sz w:val="24"/>
          <w:szCs w:val="24"/>
        </w:rPr>
        <w:t>"О защите прав потребителей"</w:t>
      </w:r>
      <w:r>
        <w:rPr>
          <w:rFonts w:ascii="Times New Roman" w:hAnsi="Times New Roman" w:cs="Times New Roman"/>
          <w:sz w:val="24"/>
          <w:szCs w:val="24"/>
        </w:rPr>
        <w:t>, у</w:t>
      </w:r>
      <w:r w:rsidRPr="00573E37">
        <w:rPr>
          <w:rFonts w:ascii="Times New Roman" w:hAnsi="Times New Roman" w:cs="Times New Roman"/>
          <w:sz w:val="24"/>
          <w:szCs w:val="24"/>
        </w:rPr>
        <w:t>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</w:p>
    <w:p w14:paraId="30B59EC1" w14:textId="77777777" w:rsidR="00573E37" w:rsidRDefault="00573E37" w:rsidP="00573E37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4 </w:t>
      </w:r>
      <w:r w:rsidRPr="00573E37">
        <w:rPr>
          <w:rFonts w:ascii="Times New Roman" w:hAnsi="Times New Roman" w:cs="Times New Roman"/>
          <w:sz w:val="24"/>
          <w:szCs w:val="24"/>
        </w:rPr>
        <w:t>Обзор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3E37">
        <w:rPr>
          <w:rFonts w:ascii="Times New Roman" w:hAnsi="Times New Roman" w:cs="Times New Roman"/>
          <w:sz w:val="24"/>
          <w:szCs w:val="24"/>
        </w:rPr>
        <w:t xml:space="preserve"> судебной практики Верховного Суда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N 4 (2017) </w:t>
      </w:r>
      <w:r w:rsidRPr="00573E37">
        <w:rPr>
          <w:rFonts w:ascii="Times New Roman" w:hAnsi="Times New Roman" w:cs="Times New Roman"/>
          <w:sz w:val="24"/>
          <w:szCs w:val="24"/>
        </w:rPr>
        <w:t>(утв. Президиумом Верховного Суда РФ 15.11.2017)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573E37">
        <w:rPr>
          <w:rFonts w:ascii="Times New Roman" w:hAnsi="Times New Roman" w:cs="Times New Roman"/>
          <w:sz w:val="24"/>
          <w:szCs w:val="24"/>
        </w:rPr>
        <w:t>лоупотребление доверием потребителя при предоставлении ему информации о товаре недопустимо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981027" w14:textId="43CAE544" w:rsidR="001D7495" w:rsidRDefault="001D7495" w:rsidP="001D7495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3.2 </w:t>
      </w:r>
      <w:r w:rsidR="0081770D">
        <w:rPr>
          <w:rFonts w:ascii="Times New Roman" w:hAnsi="Times New Roman" w:cs="Times New Roman"/>
          <w:sz w:val="24"/>
          <w:szCs w:val="24"/>
        </w:rPr>
        <w:t xml:space="preserve">ранее действующего Устава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 xml:space="preserve"> (Устав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1D7495">
        <w:rPr>
          <w:rFonts w:ascii="Times New Roman" w:hAnsi="Times New Roman" w:cs="Times New Roman"/>
          <w:sz w:val="24"/>
          <w:szCs w:val="24"/>
        </w:rPr>
        <w:t xml:space="preserve">артнерство не имеет в качестве основной цели своей деятельности извлечение прибыли. </w:t>
      </w:r>
    </w:p>
    <w:p w14:paraId="5EB0914A" w14:textId="74EE8A7B" w:rsidR="00573E37" w:rsidRPr="0095445F" w:rsidRDefault="00573E37" w:rsidP="0095445F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5F">
        <w:rPr>
          <w:rFonts w:ascii="Times New Roman" w:hAnsi="Times New Roman" w:cs="Times New Roman"/>
          <w:b/>
          <w:sz w:val="24"/>
          <w:szCs w:val="24"/>
        </w:rPr>
        <w:t xml:space="preserve">Таким образом, считаю, что Председатель Правления </w:t>
      </w:r>
      <w:proofErr w:type="spellStart"/>
      <w:r w:rsidR="008B6165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95445F">
        <w:rPr>
          <w:rFonts w:ascii="Times New Roman" w:hAnsi="Times New Roman" w:cs="Times New Roman"/>
          <w:b/>
          <w:sz w:val="24"/>
          <w:szCs w:val="24"/>
        </w:rPr>
        <w:t xml:space="preserve"> сознательно ввел членов </w:t>
      </w:r>
      <w:proofErr w:type="spellStart"/>
      <w:r w:rsidR="008B6165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95445F">
        <w:rPr>
          <w:rFonts w:ascii="Times New Roman" w:hAnsi="Times New Roman" w:cs="Times New Roman"/>
          <w:b/>
          <w:sz w:val="24"/>
          <w:szCs w:val="24"/>
        </w:rPr>
        <w:t xml:space="preserve"> в заблуждение, предоставив информацию о стоимости присоединения </w:t>
      </w:r>
      <w:r w:rsidR="0095445F" w:rsidRPr="0095445F">
        <w:rPr>
          <w:rFonts w:ascii="Times New Roman" w:hAnsi="Times New Roman" w:cs="Times New Roman"/>
          <w:b/>
          <w:sz w:val="24"/>
          <w:szCs w:val="24"/>
        </w:rPr>
        <w:t xml:space="preserve">к электрическим сетям </w:t>
      </w:r>
      <w:r w:rsidRPr="0095445F">
        <w:rPr>
          <w:rFonts w:ascii="Times New Roman" w:hAnsi="Times New Roman" w:cs="Times New Roman"/>
          <w:b/>
          <w:sz w:val="24"/>
          <w:szCs w:val="24"/>
        </w:rPr>
        <w:t xml:space="preserve">в размере 5 000 рублей. </w:t>
      </w:r>
      <w:r w:rsidR="0095445F" w:rsidRPr="0095445F">
        <w:rPr>
          <w:rFonts w:ascii="Times New Roman" w:hAnsi="Times New Roman" w:cs="Times New Roman"/>
          <w:b/>
          <w:sz w:val="24"/>
          <w:szCs w:val="24"/>
        </w:rPr>
        <w:t>Непредставление сведений о стоимости присоединения к электрическим сетям в размере 550 рублей энергопринимающих устройств максимальной мощностью, не превышающей 15 кВт включительно (с учетом ранее присоединенных в данной точке присоединения энергопринимающих устройств) умышленным утаиванием информацию об услуге с целью неосновательного обогащения посредством заключения зара</w:t>
      </w:r>
      <w:r w:rsidR="001D7495">
        <w:rPr>
          <w:rFonts w:ascii="Times New Roman" w:hAnsi="Times New Roman" w:cs="Times New Roman"/>
          <w:b/>
          <w:sz w:val="24"/>
          <w:szCs w:val="24"/>
        </w:rPr>
        <w:t xml:space="preserve">нее недействительных договоров является нарушением </w:t>
      </w:r>
      <w:r w:rsidR="0081770D">
        <w:rPr>
          <w:rFonts w:ascii="Times New Roman" w:hAnsi="Times New Roman" w:cs="Times New Roman"/>
          <w:b/>
          <w:sz w:val="24"/>
          <w:szCs w:val="24"/>
        </w:rPr>
        <w:t xml:space="preserve">ранее </w:t>
      </w:r>
      <w:r w:rsidR="001D7495">
        <w:rPr>
          <w:rFonts w:ascii="Times New Roman" w:hAnsi="Times New Roman" w:cs="Times New Roman"/>
          <w:b/>
          <w:sz w:val="24"/>
          <w:szCs w:val="24"/>
        </w:rPr>
        <w:t xml:space="preserve">действующего Устава </w:t>
      </w:r>
      <w:proofErr w:type="spellStart"/>
      <w:r w:rsidR="008B6165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="001D7495">
        <w:rPr>
          <w:rFonts w:ascii="Times New Roman" w:hAnsi="Times New Roman" w:cs="Times New Roman"/>
          <w:b/>
          <w:sz w:val="24"/>
          <w:szCs w:val="24"/>
        </w:rPr>
        <w:t xml:space="preserve">, моих законных прав и прав членов </w:t>
      </w:r>
      <w:proofErr w:type="spellStart"/>
      <w:r w:rsidR="008B6165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="001D749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6C2BE04" w14:textId="77777777" w:rsidR="0095445F" w:rsidRPr="0095445F" w:rsidRDefault="0095445F" w:rsidP="0095445F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45F">
        <w:rPr>
          <w:rFonts w:ascii="Times New Roman" w:hAnsi="Times New Roman" w:cs="Times New Roman"/>
          <w:b/>
          <w:sz w:val="24"/>
          <w:szCs w:val="24"/>
        </w:rPr>
        <w:t xml:space="preserve">Считаю также, что такое поведение противоречит п.1 ст. 10 Гражданского кодекса РФ, в соответствии с которым, не допускаются осуществление гражданских прав исключительно с намерением причинить вред другому лицу, действия в обход </w:t>
      </w:r>
      <w:r w:rsidRPr="0095445F">
        <w:rPr>
          <w:rFonts w:ascii="Times New Roman" w:hAnsi="Times New Roman" w:cs="Times New Roman"/>
          <w:b/>
          <w:sz w:val="24"/>
          <w:szCs w:val="24"/>
        </w:rPr>
        <w:lastRenderedPageBreak/>
        <w:t>закона с противоправной целью, а также иное заведомо недобросовестное осуществление гражданских прав (злоупотребление правом).</w:t>
      </w:r>
    </w:p>
    <w:p w14:paraId="68007C23" w14:textId="62140522" w:rsidR="00A3634F" w:rsidRDefault="00A3634F" w:rsidP="0095445F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9.</w:t>
      </w:r>
      <w:r w:rsidR="0081770D" w:rsidRPr="0081770D">
        <w:rPr>
          <w:rFonts w:ascii="Times New Roman" w:hAnsi="Times New Roman" w:cs="Times New Roman"/>
          <w:sz w:val="24"/>
          <w:szCs w:val="24"/>
        </w:rPr>
        <w:t xml:space="preserve"> </w:t>
      </w:r>
      <w:r w:rsidR="0081770D">
        <w:rPr>
          <w:rFonts w:ascii="Times New Roman" w:hAnsi="Times New Roman" w:cs="Times New Roman"/>
          <w:sz w:val="24"/>
          <w:szCs w:val="24"/>
        </w:rPr>
        <w:t xml:space="preserve">ранее действующего Устава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 xml:space="preserve"> (Устав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Правления имеет право первой подписи под финансовыми документами, подписывает другие документы, в том числе, гражданско-правовые и трудовые договоры от имени Партнерства. </w:t>
      </w:r>
    </w:p>
    <w:p w14:paraId="75A73F00" w14:textId="73962307" w:rsidR="00A3634F" w:rsidRDefault="00A3634F" w:rsidP="0095445F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9.15 </w:t>
      </w:r>
      <w:r w:rsidR="0081770D">
        <w:rPr>
          <w:rFonts w:ascii="Times New Roman" w:hAnsi="Times New Roman" w:cs="Times New Roman"/>
          <w:sz w:val="24"/>
          <w:szCs w:val="24"/>
        </w:rPr>
        <w:t xml:space="preserve">ранее действующего Устава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 xml:space="preserve"> (Устав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Правления несет ответственность перед Партнерством за результаты и законность деятельности 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Партнертсва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28DF9B" w14:textId="26F748C4" w:rsidR="00A3634F" w:rsidRDefault="00A3634F" w:rsidP="0095445F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9.16 </w:t>
      </w:r>
      <w:r w:rsidR="0081770D">
        <w:rPr>
          <w:rFonts w:ascii="Times New Roman" w:hAnsi="Times New Roman" w:cs="Times New Roman"/>
          <w:sz w:val="24"/>
          <w:szCs w:val="24"/>
        </w:rPr>
        <w:t xml:space="preserve">ранее действующего Устава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 xml:space="preserve"> (Устав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Председатель Правления Партнерства и члены Правления Партнерства при осуществлении своих прав и исполнении установленных обязанностей должны действовать в интересах Партнерства, осуществлять свои права и исполнять установленные обязанности добросовестно и разумно. </w:t>
      </w:r>
    </w:p>
    <w:p w14:paraId="371719D9" w14:textId="77777777" w:rsidR="00873EF9" w:rsidRPr="00AD5BCE" w:rsidRDefault="00873EF9" w:rsidP="00873EF9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CE">
        <w:rPr>
          <w:rFonts w:ascii="Times New Roman" w:hAnsi="Times New Roman" w:cs="Times New Roman"/>
          <w:sz w:val="24"/>
          <w:szCs w:val="24"/>
        </w:rPr>
        <w:t xml:space="preserve">Согласно п. 5 ч. 1 ст. 11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член </w:t>
      </w:r>
      <w:r>
        <w:rPr>
          <w:rFonts w:ascii="Times New Roman" w:hAnsi="Times New Roman" w:cs="Times New Roman"/>
          <w:sz w:val="24"/>
          <w:szCs w:val="24"/>
        </w:rPr>
        <w:t>партнерства</w:t>
      </w:r>
      <w:r w:rsidRPr="00AD5BCE">
        <w:rPr>
          <w:rFonts w:ascii="Times New Roman" w:hAnsi="Times New Roman" w:cs="Times New Roman"/>
          <w:sz w:val="24"/>
          <w:szCs w:val="24"/>
        </w:rPr>
        <w:t xml:space="preserve"> имеет право подавать в органы товарищества заявления (обращения, жалобы) в порядке, установленном Федеральным законом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уставом товарищества.</w:t>
      </w:r>
    </w:p>
    <w:p w14:paraId="0C4759D3" w14:textId="77777777" w:rsidR="00873EF9" w:rsidRDefault="00873EF9" w:rsidP="00873EF9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CE">
        <w:rPr>
          <w:rFonts w:ascii="Times New Roman" w:hAnsi="Times New Roman" w:cs="Times New Roman"/>
          <w:sz w:val="24"/>
          <w:szCs w:val="24"/>
        </w:rPr>
        <w:t>Согласно п. 16 ч. 1 ст. 17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к исключительной компетенции общего собрания членов товарищества относятся рассмотрение жалоб членов товарищества на решения и действия (бездействие) членов правления, председателя, членов ревизионной комиссии (ревизора) товарищества.</w:t>
      </w:r>
    </w:p>
    <w:p w14:paraId="284DABC7" w14:textId="77777777" w:rsidR="00677D35" w:rsidRDefault="00677D35" w:rsidP="00677D35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7 </w:t>
      </w:r>
      <w:r w:rsidRPr="00677D35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от 29.07.2017 N 217-ФЗ </w:t>
      </w:r>
      <w:r w:rsidRPr="00677D35">
        <w:rPr>
          <w:rFonts w:ascii="Times New Roman" w:hAnsi="Times New Roman" w:cs="Times New Roman"/>
          <w:sz w:val="24"/>
          <w:szCs w:val="24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4"/>
          <w:szCs w:val="24"/>
        </w:rPr>
        <w:t>, целями СНТ являются:</w:t>
      </w:r>
    </w:p>
    <w:p w14:paraId="46C3A6A4" w14:textId="77777777" w:rsidR="00677D35" w:rsidRPr="00677D35" w:rsidRDefault="00677D35" w:rsidP="00677D35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D35">
        <w:rPr>
          <w:rFonts w:ascii="Times New Roman" w:hAnsi="Times New Roman" w:cs="Times New Roman"/>
          <w:sz w:val="24"/>
          <w:szCs w:val="24"/>
        </w:rPr>
        <w:t>1</w:t>
      </w:r>
      <w:r w:rsidRPr="00486313">
        <w:rPr>
          <w:rFonts w:ascii="Times New Roman" w:hAnsi="Times New Roman" w:cs="Times New Roman"/>
          <w:b/>
          <w:sz w:val="24"/>
          <w:szCs w:val="24"/>
        </w:rPr>
        <w:t>) создание благоприятных условий для ведения гражданами садоводства и огородничества</w:t>
      </w:r>
      <w:r w:rsidRPr="00677D35">
        <w:rPr>
          <w:rFonts w:ascii="Times New Roman" w:hAnsi="Times New Roman" w:cs="Times New Roman"/>
          <w:sz w:val="24"/>
          <w:szCs w:val="24"/>
        </w:rPr>
        <w:t xml:space="preserve"> (обеспечение тепловой и электрической энергией, водой, газом, водоотведения, обращения с твердыми коммунальными отходами, благоустройства и охраны территории садоводства или огородничества, обеспечение пожарной безопасности территории садоводства или огородничества и иные условия);</w:t>
      </w:r>
    </w:p>
    <w:p w14:paraId="5ADCC801" w14:textId="77777777" w:rsidR="00677D35" w:rsidRPr="00677D35" w:rsidRDefault="00677D35" w:rsidP="00677D35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D35">
        <w:rPr>
          <w:rFonts w:ascii="Times New Roman" w:hAnsi="Times New Roman" w:cs="Times New Roman"/>
          <w:sz w:val="24"/>
          <w:szCs w:val="24"/>
        </w:rPr>
        <w:t>2) содействие гражданам в освоении земельных участков в границах территории садоводства или огородничества;</w:t>
      </w:r>
    </w:p>
    <w:p w14:paraId="62F1B3D0" w14:textId="77777777" w:rsidR="00677D35" w:rsidRDefault="00677D35" w:rsidP="00677D35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D35">
        <w:rPr>
          <w:rFonts w:ascii="Times New Roman" w:hAnsi="Times New Roman" w:cs="Times New Roman"/>
          <w:sz w:val="24"/>
          <w:szCs w:val="24"/>
        </w:rPr>
        <w:t>3</w:t>
      </w:r>
      <w:r w:rsidRPr="00486313">
        <w:rPr>
          <w:rFonts w:ascii="Times New Roman" w:hAnsi="Times New Roman" w:cs="Times New Roman"/>
          <w:b/>
          <w:sz w:val="24"/>
          <w:szCs w:val="24"/>
        </w:rPr>
        <w:t>) содействие членам товарищества во взаимодействии между собой и с третьими лицами</w:t>
      </w:r>
      <w:r w:rsidRPr="00677D35">
        <w:rPr>
          <w:rFonts w:ascii="Times New Roman" w:hAnsi="Times New Roman" w:cs="Times New Roman"/>
          <w:sz w:val="24"/>
          <w:szCs w:val="24"/>
        </w:rPr>
        <w:t xml:space="preserve">, в том числе с органами государственной власти и органами местного самоуправления, а также </w:t>
      </w:r>
      <w:r w:rsidRPr="00486313">
        <w:rPr>
          <w:rFonts w:ascii="Times New Roman" w:hAnsi="Times New Roman" w:cs="Times New Roman"/>
          <w:b/>
          <w:sz w:val="24"/>
          <w:szCs w:val="24"/>
        </w:rPr>
        <w:t>защита их прав и законных интересов.</w:t>
      </w:r>
    </w:p>
    <w:p w14:paraId="6D8C3084" w14:textId="77777777" w:rsidR="00B04AF1" w:rsidRDefault="00B04AF1" w:rsidP="0095445F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Считаю, что Председатель Правления нарушил вышеуказанные положения, поскольку: </w:t>
      </w:r>
    </w:p>
    <w:p w14:paraId="362E1EC1" w14:textId="2A73DFF6" w:rsidR="00B04AF1" w:rsidRPr="0081770D" w:rsidRDefault="00486313" w:rsidP="00486313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70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04AF1" w:rsidRPr="0081770D">
        <w:rPr>
          <w:rFonts w:ascii="Times New Roman" w:hAnsi="Times New Roman" w:cs="Times New Roman"/>
          <w:b/>
          <w:sz w:val="24"/>
          <w:szCs w:val="24"/>
        </w:rPr>
        <w:t xml:space="preserve">Не предоставлял на общее собрание членов </w:t>
      </w:r>
      <w:proofErr w:type="spellStart"/>
      <w:r w:rsidR="008B6165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="00B04AF1" w:rsidRPr="0081770D">
        <w:rPr>
          <w:rFonts w:ascii="Times New Roman" w:hAnsi="Times New Roman" w:cs="Times New Roman"/>
          <w:b/>
          <w:sz w:val="24"/>
          <w:szCs w:val="24"/>
        </w:rPr>
        <w:t xml:space="preserve"> акты ревизионной комиссии за г. в течение всего указанного п</w:t>
      </w:r>
      <w:r w:rsidR="0081770D" w:rsidRPr="0081770D">
        <w:rPr>
          <w:rFonts w:ascii="Times New Roman" w:hAnsi="Times New Roman" w:cs="Times New Roman"/>
          <w:b/>
          <w:sz w:val="24"/>
          <w:szCs w:val="24"/>
        </w:rPr>
        <w:t xml:space="preserve">ериода. </w:t>
      </w:r>
    </w:p>
    <w:p w14:paraId="225EB40C" w14:textId="77777777" w:rsidR="00486313" w:rsidRDefault="00486313" w:rsidP="00486313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ч.1 ст. 20 </w:t>
      </w:r>
      <w:r w:rsidRPr="00677D35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от 29.07.2017 N 217-ФЗ </w:t>
      </w:r>
      <w:r w:rsidRPr="00677D35">
        <w:rPr>
          <w:rFonts w:ascii="Times New Roman" w:hAnsi="Times New Roman" w:cs="Times New Roman"/>
          <w:sz w:val="24"/>
          <w:szCs w:val="24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486313">
        <w:rPr>
          <w:rFonts w:ascii="Times New Roman" w:hAnsi="Times New Roman" w:cs="Times New Roman"/>
          <w:sz w:val="24"/>
          <w:szCs w:val="24"/>
        </w:rPr>
        <w:t>онтроль за финансово-хозяйственной деятельностью товарищества, в том числе за деятельностью его председателя и правления товарищества, осуществляет ревизионная комиссия (ревизор).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DF359" w14:textId="2D2B85C9" w:rsidR="00486313" w:rsidRPr="00486313" w:rsidRDefault="00486313" w:rsidP="00486313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весь период годов на общее собрание членов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 разу не были представ</w:t>
      </w:r>
      <w:r w:rsidR="0081770D">
        <w:rPr>
          <w:rFonts w:ascii="Times New Roman" w:hAnsi="Times New Roman" w:cs="Times New Roman"/>
          <w:sz w:val="24"/>
          <w:szCs w:val="24"/>
        </w:rPr>
        <w:t xml:space="preserve">лены акты ревизионной комиссии что является существенным нарушением ранее действующего Устава, не позволяет членам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 xml:space="preserve"> определить обоснованность и законность действия Председателя Правления </w:t>
      </w:r>
      <w:proofErr w:type="spellStart"/>
      <w:r w:rsidR="008B6165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817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DD5FA5" w14:textId="67A002CA" w:rsidR="0081770D" w:rsidRPr="0081770D" w:rsidRDefault="0081770D" w:rsidP="0081770D">
      <w:pPr>
        <w:spacing w:after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70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4AF1" w:rsidRPr="0081770D">
        <w:rPr>
          <w:rFonts w:ascii="Times New Roman" w:hAnsi="Times New Roman" w:cs="Times New Roman"/>
          <w:b/>
          <w:sz w:val="24"/>
          <w:szCs w:val="24"/>
        </w:rPr>
        <w:t xml:space="preserve">Не предоставлял договоры: на строительство дорог (год), на строительство сетей </w:t>
      </w:r>
      <w:proofErr w:type="spellStart"/>
      <w:r w:rsidR="00B04AF1" w:rsidRPr="0081770D">
        <w:rPr>
          <w:rFonts w:ascii="Times New Roman" w:hAnsi="Times New Roman" w:cs="Times New Roman"/>
          <w:b/>
          <w:sz w:val="24"/>
          <w:szCs w:val="24"/>
        </w:rPr>
        <w:t>электрогазоснабжения</w:t>
      </w:r>
      <w:proofErr w:type="spellEnd"/>
      <w:r w:rsidR="00B04AF1" w:rsidRPr="0081770D">
        <w:rPr>
          <w:rFonts w:ascii="Times New Roman" w:hAnsi="Times New Roman" w:cs="Times New Roman"/>
          <w:b/>
          <w:sz w:val="24"/>
          <w:szCs w:val="24"/>
        </w:rPr>
        <w:t xml:space="preserve"> (сети сданы </w:t>
      </w:r>
      <w:proofErr w:type="gramStart"/>
      <w:r w:rsidR="00B04AF1" w:rsidRPr="0081770D">
        <w:rPr>
          <w:rFonts w:ascii="Times New Roman" w:hAnsi="Times New Roman" w:cs="Times New Roman"/>
          <w:b/>
          <w:sz w:val="24"/>
          <w:szCs w:val="24"/>
        </w:rPr>
        <w:t>в  году</w:t>
      </w:r>
      <w:proofErr w:type="gramEnd"/>
      <w:r w:rsidR="00B04AF1" w:rsidRPr="0081770D">
        <w:rPr>
          <w:rFonts w:ascii="Times New Roman" w:hAnsi="Times New Roman" w:cs="Times New Roman"/>
          <w:b/>
          <w:sz w:val="24"/>
          <w:szCs w:val="24"/>
        </w:rPr>
        <w:t xml:space="preserve">), на строительство ливневой канализации (строительство окончено в году), </w:t>
      </w:r>
      <w:r w:rsidRPr="0081770D">
        <w:rPr>
          <w:rFonts w:ascii="Times New Roman" w:hAnsi="Times New Roman" w:cs="Times New Roman"/>
          <w:b/>
          <w:sz w:val="24"/>
          <w:szCs w:val="24"/>
        </w:rPr>
        <w:t xml:space="preserve">не предоставлял договоры </w:t>
      </w:r>
      <w:r w:rsidR="00B04AF1" w:rsidRPr="0081770D">
        <w:rPr>
          <w:rFonts w:ascii="Times New Roman" w:hAnsi="Times New Roman" w:cs="Times New Roman"/>
          <w:b/>
          <w:sz w:val="24"/>
          <w:szCs w:val="24"/>
        </w:rPr>
        <w:t>по оказанию бухгалтерских услуг, договоры</w:t>
      </w:r>
      <w:r w:rsidRPr="0081770D">
        <w:rPr>
          <w:rFonts w:ascii="Times New Roman" w:hAnsi="Times New Roman" w:cs="Times New Roman"/>
          <w:b/>
          <w:sz w:val="24"/>
          <w:szCs w:val="24"/>
        </w:rPr>
        <w:t>, заключенные с электриками.</w:t>
      </w:r>
    </w:p>
    <w:p w14:paraId="06AB0D45" w14:textId="77777777" w:rsidR="002E3D61" w:rsidRDefault="002E3D61" w:rsidP="002E3D61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3 ст. 16 </w:t>
      </w:r>
      <w:r w:rsidRPr="002E3D6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а РФ от 07.02.1992 N 2300-1 </w:t>
      </w:r>
      <w:r w:rsidRPr="002E3D61">
        <w:rPr>
          <w:rFonts w:ascii="Times New Roman" w:hAnsi="Times New Roman" w:cs="Times New Roman"/>
          <w:sz w:val="24"/>
          <w:szCs w:val="24"/>
        </w:rPr>
        <w:t>"О защите прав потребителей"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2E3D61">
        <w:rPr>
          <w:rFonts w:ascii="Times New Roman" w:hAnsi="Times New Roman" w:cs="Times New Roman"/>
          <w:sz w:val="24"/>
          <w:szCs w:val="24"/>
        </w:rPr>
        <w:t>родавец (исполнитель) не вправе без согласия потребителя выполнять дополнительные работы, услуги за плату.</w:t>
      </w:r>
    </w:p>
    <w:p w14:paraId="6B28B8C0" w14:textId="4A3FE591" w:rsidR="002E3D61" w:rsidRPr="0081770D" w:rsidRDefault="002E3D61" w:rsidP="002E3D61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договоры не были представлены на общее собрание, Председатель Правления уклоняется от предоставлений указанных договоров. Считаю, что такие действия свидетельствуют не неделании предоставления всех достоверных сведений деятельности </w:t>
      </w:r>
      <w:proofErr w:type="spellStart"/>
      <w:r w:rsidR="00D0448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бухгалтерской – частности.</w:t>
      </w:r>
    </w:p>
    <w:p w14:paraId="14448FCB" w14:textId="33B48154" w:rsidR="00B04AF1" w:rsidRPr="00DC5C43" w:rsidRDefault="00B04AF1" w:rsidP="00AC4E0D">
      <w:pPr>
        <w:pStyle w:val="a3"/>
        <w:numPr>
          <w:ilvl w:val="0"/>
          <w:numId w:val="7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C43">
        <w:rPr>
          <w:rFonts w:ascii="Times New Roman" w:hAnsi="Times New Roman" w:cs="Times New Roman"/>
          <w:b/>
          <w:sz w:val="24"/>
          <w:szCs w:val="24"/>
        </w:rPr>
        <w:t xml:space="preserve">Не сообщил членам </w:t>
      </w:r>
      <w:proofErr w:type="spellStart"/>
      <w:r w:rsidR="00D0448D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DC5C43">
        <w:rPr>
          <w:rFonts w:ascii="Times New Roman" w:hAnsi="Times New Roman" w:cs="Times New Roman"/>
          <w:b/>
          <w:sz w:val="24"/>
          <w:szCs w:val="24"/>
        </w:rPr>
        <w:t xml:space="preserve"> о смене адреса офиса </w:t>
      </w:r>
      <w:proofErr w:type="spellStart"/>
      <w:r w:rsidR="00D0448D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="00AC4E0D" w:rsidRPr="00DC5C43">
        <w:rPr>
          <w:rFonts w:ascii="Times New Roman" w:hAnsi="Times New Roman" w:cs="Times New Roman"/>
          <w:b/>
          <w:sz w:val="24"/>
          <w:szCs w:val="24"/>
        </w:rPr>
        <w:t xml:space="preserve"> надлежащим образом. </w:t>
      </w:r>
    </w:p>
    <w:p w14:paraId="254D23E8" w14:textId="0E65B30C" w:rsidR="00AC4E0D" w:rsidRDefault="00AC4E0D" w:rsidP="00AC4E0D">
      <w:pPr>
        <w:pStyle w:val="a3"/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в соответствии со сведениями, содержащимися в ЕГРЮЛ, </w:t>
      </w:r>
      <w:r w:rsidR="00947A90">
        <w:rPr>
          <w:rFonts w:ascii="Times New Roman" w:hAnsi="Times New Roman" w:cs="Times New Roman"/>
          <w:sz w:val="24"/>
          <w:szCs w:val="24"/>
        </w:rPr>
        <w:t xml:space="preserve">запись о смене юридического адреса </w:t>
      </w:r>
      <w:proofErr w:type="spellStart"/>
      <w:r w:rsidR="00D0448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947A90">
        <w:rPr>
          <w:rFonts w:ascii="Times New Roman" w:hAnsi="Times New Roman" w:cs="Times New Roman"/>
          <w:sz w:val="24"/>
          <w:szCs w:val="24"/>
        </w:rPr>
        <w:t xml:space="preserve"> была внесена г. Информация об изменении сведений в ЕГРЮЛ была до меня доведена г. Таким образом, информация не предоставлялась мне в течение 13 дней после внесения соответствующих изменений в ЕГРЮЛ. Более того, в течение нескольких месяцев перед внесением изменением в ЕГРЮЛ о юридическом адресе, </w:t>
      </w:r>
      <w:proofErr w:type="spellStart"/>
      <w:r w:rsidR="00D0448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947A90">
        <w:rPr>
          <w:rFonts w:ascii="Times New Roman" w:hAnsi="Times New Roman" w:cs="Times New Roman"/>
          <w:sz w:val="24"/>
          <w:szCs w:val="24"/>
        </w:rPr>
        <w:t>, фактически, не находилось по п</w:t>
      </w:r>
      <w:r w:rsidR="00DC5C43">
        <w:rPr>
          <w:rFonts w:ascii="Times New Roman" w:hAnsi="Times New Roman" w:cs="Times New Roman"/>
          <w:sz w:val="24"/>
          <w:szCs w:val="24"/>
        </w:rPr>
        <w:t xml:space="preserve">редыдущему юридическому адресу: Указное обстоятельство лишало возможности меня и других членов </w:t>
      </w:r>
      <w:proofErr w:type="spellStart"/>
      <w:r w:rsidR="00D0448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DC5C43">
        <w:rPr>
          <w:rFonts w:ascii="Times New Roman" w:hAnsi="Times New Roman" w:cs="Times New Roman"/>
          <w:sz w:val="24"/>
          <w:szCs w:val="24"/>
        </w:rPr>
        <w:t xml:space="preserve"> направлять корреспонденцию по деятельности </w:t>
      </w:r>
      <w:proofErr w:type="spellStart"/>
      <w:r w:rsidR="00D0448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DC5C43">
        <w:rPr>
          <w:rFonts w:ascii="Times New Roman" w:hAnsi="Times New Roman" w:cs="Times New Roman"/>
          <w:sz w:val="24"/>
          <w:szCs w:val="24"/>
        </w:rPr>
        <w:t xml:space="preserve"> и получать запрашиваемые сведения. </w:t>
      </w:r>
    </w:p>
    <w:p w14:paraId="1B6747DC" w14:textId="38716E65" w:rsidR="00873EF9" w:rsidRPr="00EC5D38" w:rsidRDefault="00873EF9" w:rsidP="00EC5D38">
      <w:pPr>
        <w:pStyle w:val="a3"/>
        <w:numPr>
          <w:ilvl w:val="0"/>
          <w:numId w:val="7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D38">
        <w:rPr>
          <w:rFonts w:ascii="Times New Roman" w:hAnsi="Times New Roman" w:cs="Times New Roman"/>
          <w:b/>
          <w:sz w:val="24"/>
          <w:szCs w:val="24"/>
        </w:rPr>
        <w:t>Необоснованно указал на потер</w:t>
      </w:r>
      <w:r w:rsidR="00DC5C43" w:rsidRPr="00EC5D38">
        <w:rPr>
          <w:rFonts w:ascii="Times New Roman" w:hAnsi="Times New Roman" w:cs="Times New Roman"/>
          <w:b/>
          <w:sz w:val="24"/>
          <w:szCs w:val="24"/>
        </w:rPr>
        <w:t>и</w:t>
      </w:r>
      <w:r w:rsidRPr="00EC5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D61">
        <w:rPr>
          <w:rFonts w:ascii="Times New Roman" w:hAnsi="Times New Roman" w:cs="Times New Roman"/>
          <w:b/>
          <w:sz w:val="24"/>
          <w:szCs w:val="24"/>
        </w:rPr>
        <w:t>по электроэнергии</w:t>
      </w:r>
      <w:r w:rsidRPr="00EC5D38">
        <w:rPr>
          <w:rFonts w:ascii="Times New Roman" w:hAnsi="Times New Roman" w:cs="Times New Roman"/>
          <w:b/>
          <w:sz w:val="24"/>
          <w:szCs w:val="24"/>
        </w:rPr>
        <w:t xml:space="preserve"> на сумму 120 000 рублей, которая была оглашена на общем собрании партнеров </w:t>
      </w:r>
      <w:proofErr w:type="spellStart"/>
      <w:proofErr w:type="gramStart"/>
      <w:r w:rsidR="00D0448D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EC5D38">
        <w:rPr>
          <w:rFonts w:ascii="Times New Roman" w:hAnsi="Times New Roman" w:cs="Times New Roman"/>
          <w:b/>
          <w:sz w:val="24"/>
          <w:szCs w:val="24"/>
        </w:rPr>
        <w:t xml:space="preserve">  г.</w:t>
      </w:r>
      <w:proofErr w:type="gramEnd"/>
    </w:p>
    <w:p w14:paraId="643C8ED3" w14:textId="274BD78F" w:rsidR="00DC5C43" w:rsidRDefault="00DC5C43" w:rsidP="00DC5C43">
      <w:pPr>
        <w:pStyle w:val="a3"/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Правления </w:t>
      </w:r>
      <w:proofErr w:type="spellStart"/>
      <w:r w:rsidR="00D0448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безосновательно указал на потери по электроэнергии на сумму 120 000 рублей</w:t>
      </w:r>
      <w:r w:rsidR="002E3D61">
        <w:rPr>
          <w:rFonts w:ascii="Times New Roman" w:hAnsi="Times New Roman" w:cs="Times New Roman"/>
          <w:sz w:val="24"/>
          <w:szCs w:val="24"/>
        </w:rPr>
        <w:t xml:space="preserve">. Указанная сумма является существенной и, потому, должна быть обоснована. </w:t>
      </w:r>
    </w:p>
    <w:p w14:paraId="02400E92" w14:textId="78DC7D3C" w:rsidR="00B04AF1" w:rsidRPr="00EC5D38" w:rsidRDefault="00873EF9" w:rsidP="00EC5D38">
      <w:pPr>
        <w:pStyle w:val="a3"/>
        <w:numPr>
          <w:ilvl w:val="0"/>
          <w:numId w:val="7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D38">
        <w:rPr>
          <w:rFonts w:ascii="Times New Roman" w:hAnsi="Times New Roman" w:cs="Times New Roman"/>
          <w:b/>
          <w:sz w:val="24"/>
          <w:szCs w:val="24"/>
        </w:rPr>
        <w:t xml:space="preserve">Допустил вывод денежных средств членов </w:t>
      </w:r>
      <w:proofErr w:type="spellStart"/>
      <w:r w:rsidR="00D0448D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113BA0">
        <w:rPr>
          <w:rFonts w:ascii="Times New Roman" w:hAnsi="Times New Roman" w:cs="Times New Roman"/>
          <w:b/>
          <w:sz w:val="24"/>
          <w:szCs w:val="24"/>
        </w:rPr>
        <w:t xml:space="preserve"> ООО </w:t>
      </w:r>
      <w:r w:rsidRPr="00EC5D38">
        <w:rPr>
          <w:rFonts w:ascii="Times New Roman" w:hAnsi="Times New Roman" w:cs="Times New Roman"/>
          <w:b/>
          <w:sz w:val="24"/>
          <w:szCs w:val="24"/>
        </w:rPr>
        <w:t>(ИНН/</w:t>
      </w:r>
      <w:proofErr w:type="spellStart"/>
      <w:r w:rsidRPr="00EC5D38">
        <w:rPr>
          <w:rFonts w:ascii="Times New Roman" w:hAnsi="Times New Roman" w:cs="Times New Roman"/>
          <w:b/>
          <w:sz w:val="24"/>
          <w:szCs w:val="24"/>
        </w:rPr>
        <w:t>КПП</w:t>
      </w:r>
      <w:proofErr w:type="spellEnd"/>
      <w:r w:rsidRPr="00EC5D38">
        <w:rPr>
          <w:rFonts w:ascii="Times New Roman" w:hAnsi="Times New Roman" w:cs="Times New Roman"/>
          <w:b/>
          <w:sz w:val="24"/>
          <w:szCs w:val="24"/>
        </w:rPr>
        <w:t xml:space="preserve">:). Письмом </w:t>
      </w:r>
      <w:proofErr w:type="gramStart"/>
      <w:r w:rsidRPr="00EC5D38">
        <w:rPr>
          <w:rFonts w:ascii="Times New Roman" w:hAnsi="Times New Roman" w:cs="Times New Roman"/>
          <w:b/>
          <w:sz w:val="24"/>
          <w:szCs w:val="24"/>
        </w:rPr>
        <w:t>от  г.</w:t>
      </w:r>
      <w:proofErr w:type="gramEnd"/>
      <w:r w:rsidRPr="00EC5D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448D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EC5D38">
        <w:rPr>
          <w:rFonts w:ascii="Times New Roman" w:hAnsi="Times New Roman" w:cs="Times New Roman"/>
          <w:b/>
          <w:sz w:val="24"/>
          <w:szCs w:val="24"/>
        </w:rPr>
        <w:t xml:space="preserve"> указало, что денежные средства выводились ООО.</w:t>
      </w:r>
    </w:p>
    <w:p w14:paraId="6E7BA950" w14:textId="15AF7857" w:rsidR="00EC5D38" w:rsidRDefault="00113BA0" w:rsidP="00EC5D38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Считаю, что вывод денежных средств членов </w:t>
      </w:r>
      <w:proofErr w:type="spellStart"/>
      <w:r w:rsidR="00D0448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113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BA0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неосновательным обогащением. </w:t>
      </w:r>
    </w:p>
    <w:p w14:paraId="191B5DB3" w14:textId="77777777" w:rsidR="00113BA0" w:rsidRDefault="00113BA0" w:rsidP="00EC5D38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 ст. 10 ГК РФ, н</w:t>
      </w:r>
      <w:r w:rsidRPr="00113BA0">
        <w:rPr>
          <w:rFonts w:ascii="Times New Roman" w:hAnsi="Times New Roman" w:cs="Times New Roman"/>
          <w:sz w:val="24"/>
          <w:szCs w:val="24"/>
        </w:rPr>
        <w:t>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14:paraId="49E65B57" w14:textId="77777777" w:rsidR="00113BA0" w:rsidRDefault="00113BA0" w:rsidP="00EC5D38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 ст. 1102 ГК РФ, л</w:t>
      </w:r>
      <w:r w:rsidRPr="00113BA0">
        <w:rPr>
          <w:rFonts w:ascii="Times New Roman" w:hAnsi="Times New Roman" w:cs="Times New Roman"/>
          <w:sz w:val="24"/>
          <w:szCs w:val="24"/>
        </w:rPr>
        <w:t>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4B051B" w14:textId="7E14F376" w:rsidR="00113BA0" w:rsidRDefault="00113BA0" w:rsidP="00EC5D38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Считаю, что </w:t>
      </w:r>
      <w:r w:rsidRPr="00113BA0">
        <w:rPr>
          <w:rFonts w:ascii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hAnsi="Times New Roman" w:cs="Times New Roman"/>
          <w:sz w:val="24"/>
          <w:szCs w:val="24"/>
        </w:rPr>
        <w:t xml:space="preserve">незаконно обогатилось за счет средств членов </w:t>
      </w:r>
      <w:proofErr w:type="spellStart"/>
      <w:r w:rsidR="00C9528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Председатель Правления </w:t>
      </w:r>
      <w:proofErr w:type="spellStart"/>
      <w:r w:rsidR="00C9528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свою очередь не только не осуществил действия, направленные на сохранение имущества </w:t>
      </w:r>
      <w:proofErr w:type="spellStart"/>
      <w:r w:rsidR="00C9528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допустил незаконное приобретение средств членов </w:t>
      </w:r>
      <w:proofErr w:type="spellStart"/>
      <w:r w:rsidR="00C9528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A0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F90E2" w14:textId="5067A7E8" w:rsidR="00113BA0" w:rsidRPr="004B6B40" w:rsidRDefault="00113BA0" w:rsidP="00113BA0">
      <w:pPr>
        <w:pStyle w:val="a3"/>
        <w:numPr>
          <w:ilvl w:val="0"/>
          <w:numId w:val="7"/>
        </w:numPr>
        <w:spacing w:after="200" w:line="276" w:lineRule="auto"/>
        <w:ind w:lef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BA0">
        <w:rPr>
          <w:rFonts w:ascii="Times New Roman" w:hAnsi="Times New Roman" w:cs="Times New Roman"/>
          <w:b/>
          <w:sz w:val="24"/>
          <w:szCs w:val="24"/>
        </w:rPr>
        <w:t xml:space="preserve">Вопросы, решаемые на общем собрании членов </w:t>
      </w:r>
      <w:proofErr w:type="spellStart"/>
      <w:r w:rsidR="00C95283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113B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13BA0">
        <w:rPr>
          <w:rFonts w:ascii="Times New Roman" w:hAnsi="Times New Roman" w:cs="Times New Roman"/>
          <w:b/>
          <w:sz w:val="24"/>
          <w:szCs w:val="24"/>
        </w:rPr>
        <w:t>от  г.</w:t>
      </w:r>
      <w:proofErr w:type="gramEnd"/>
      <w:r w:rsidRPr="00113BA0">
        <w:rPr>
          <w:rFonts w:ascii="Times New Roman" w:hAnsi="Times New Roman" w:cs="Times New Roman"/>
          <w:b/>
          <w:sz w:val="24"/>
          <w:szCs w:val="24"/>
        </w:rPr>
        <w:t xml:space="preserve"> не соответствуют повестке дня, указанной в протоколе № </w:t>
      </w:r>
      <w:r w:rsidRPr="004B6B40">
        <w:rPr>
          <w:rFonts w:ascii="Times New Roman" w:hAnsi="Times New Roman" w:cs="Times New Roman"/>
          <w:b/>
          <w:sz w:val="24"/>
          <w:szCs w:val="24"/>
        </w:rPr>
        <w:t xml:space="preserve">общего собрания членов дачного некоммерческого </w:t>
      </w:r>
      <w:proofErr w:type="spellStart"/>
      <w:r w:rsidR="00C95283">
        <w:rPr>
          <w:rFonts w:ascii="Times New Roman" w:hAnsi="Times New Roman" w:cs="Times New Roman"/>
          <w:b/>
          <w:sz w:val="24"/>
          <w:szCs w:val="24"/>
        </w:rPr>
        <w:t>СНТ</w:t>
      </w:r>
      <w:proofErr w:type="spellEnd"/>
      <w:r w:rsidRPr="004B6B40">
        <w:rPr>
          <w:rFonts w:ascii="Times New Roman" w:hAnsi="Times New Roman" w:cs="Times New Roman"/>
          <w:b/>
          <w:sz w:val="24"/>
          <w:szCs w:val="24"/>
        </w:rPr>
        <w:t xml:space="preserve"> от  г. </w:t>
      </w:r>
    </w:p>
    <w:p w14:paraId="52361128" w14:textId="77777777" w:rsidR="005A186F" w:rsidRDefault="002E3D61" w:rsidP="004B6B40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D61">
        <w:rPr>
          <w:rFonts w:ascii="Times New Roman" w:hAnsi="Times New Roman" w:cs="Times New Roman"/>
          <w:bCs/>
          <w:sz w:val="24"/>
          <w:szCs w:val="24"/>
        </w:rPr>
        <w:t>В соответствии с пп.3 п.1 ст. 19 Федеральн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 закона от 29.07.2017 N 217-ФЗ </w:t>
      </w:r>
      <w:r w:rsidRPr="002E3D61">
        <w:rPr>
          <w:rFonts w:ascii="Times New Roman" w:hAnsi="Times New Roman" w:cs="Times New Roman"/>
          <w:bCs/>
          <w:sz w:val="24"/>
          <w:szCs w:val="24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bCs/>
          <w:sz w:val="24"/>
          <w:szCs w:val="24"/>
        </w:rPr>
        <w:t>, Председатель Правления п</w:t>
      </w:r>
      <w:r w:rsidR="005A186F" w:rsidRPr="002E3D61">
        <w:rPr>
          <w:rFonts w:ascii="Times New Roman" w:hAnsi="Times New Roman" w:cs="Times New Roman"/>
          <w:bCs/>
          <w:sz w:val="24"/>
          <w:szCs w:val="24"/>
        </w:rPr>
        <w:t>одписывает документы товарищества, в том числе одобренные решением общего собрания членов товарищества, а также подписывает протоколы заседания правления товарищества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F3D0A50" w14:textId="77777777" w:rsidR="004B6B40" w:rsidRDefault="004B6B40" w:rsidP="004B6B40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п. 1 ст. 21</w:t>
      </w:r>
      <w:r w:rsidRPr="004B6B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3D61">
        <w:rPr>
          <w:rFonts w:ascii="Times New Roman" w:hAnsi="Times New Roman" w:cs="Times New Roman"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 закона от 29.07.2017 N 217-ФЗ </w:t>
      </w:r>
      <w:r w:rsidRPr="002E3D61">
        <w:rPr>
          <w:rFonts w:ascii="Times New Roman" w:hAnsi="Times New Roman" w:cs="Times New Roman"/>
          <w:bCs/>
          <w:sz w:val="24"/>
          <w:szCs w:val="24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bCs/>
          <w:sz w:val="24"/>
          <w:szCs w:val="24"/>
        </w:rPr>
        <w:t>, о</w:t>
      </w:r>
      <w:r w:rsidRPr="004B6B40">
        <w:rPr>
          <w:rFonts w:ascii="Times New Roman" w:hAnsi="Times New Roman" w:cs="Times New Roman"/>
          <w:bCs/>
          <w:sz w:val="24"/>
          <w:szCs w:val="24"/>
        </w:rPr>
        <w:t>тветственным лицом за ведение делопроизводства в товариществе является его председатель. Выписки из документов товарищества и копии документов товарищества должны быть заверены печатью товарищества и подписью председателя товарищества.</w:t>
      </w:r>
    </w:p>
    <w:p w14:paraId="63C196A5" w14:textId="25862637" w:rsidR="00113BA0" w:rsidRDefault="004B6B40" w:rsidP="004B6B40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Следовательно, Председатель Правления </w:t>
      </w:r>
      <w:proofErr w:type="spellStart"/>
      <w:r w:rsidR="00C95283">
        <w:rPr>
          <w:rFonts w:ascii="Times New Roman" w:hAnsi="Times New Roman" w:cs="Times New Roman"/>
          <w:bCs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несет ответственность за обсуждение всей повести дня, содержащейся в протоколе </w:t>
      </w:r>
      <w:r w:rsidRPr="004B6B40">
        <w:rPr>
          <w:rFonts w:ascii="Times New Roman" w:hAnsi="Times New Roman" w:cs="Times New Roman"/>
          <w:bCs/>
          <w:sz w:val="24"/>
          <w:szCs w:val="24"/>
        </w:rPr>
        <w:t xml:space="preserve">общего собрания членов дачного некоммерческого </w:t>
      </w:r>
      <w:proofErr w:type="spellStart"/>
      <w:r w:rsidR="00C95283">
        <w:rPr>
          <w:rFonts w:ascii="Times New Roman" w:hAnsi="Times New Roman" w:cs="Times New Roman"/>
          <w:bCs/>
          <w:sz w:val="24"/>
          <w:szCs w:val="24"/>
        </w:rPr>
        <w:t>СНТ</w:t>
      </w:r>
      <w:proofErr w:type="spellEnd"/>
      <w:r w:rsidRPr="004B6B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B6B40">
        <w:rPr>
          <w:rFonts w:ascii="Times New Roman" w:hAnsi="Times New Roman" w:cs="Times New Roman"/>
          <w:bCs/>
          <w:sz w:val="24"/>
          <w:szCs w:val="24"/>
        </w:rPr>
        <w:t>от  г.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BD3440" w14:textId="1AE7EE9E" w:rsidR="004B6B40" w:rsidRPr="002E3D61" w:rsidRDefault="004B6B40" w:rsidP="004B6B40">
      <w:pPr>
        <w:autoSpaceDE w:val="0"/>
        <w:autoSpaceDN w:val="0"/>
        <w:adjustRightInd w:val="0"/>
        <w:spacing w:after="20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Несоответствие сведений, содержащихся в протоколе </w:t>
      </w:r>
      <w:r w:rsidRPr="004B6B40">
        <w:rPr>
          <w:rFonts w:ascii="Times New Roman" w:hAnsi="Times New Roman" w:cs="Times New Roman"/>
          <w:bCs/>
          <w:sz w:val="24"/>
          <w:szCs w:val="24"/>
        </w:rPr>
        <w:t xml:space="preserve">общего собрания членов дачного некоммерческого </w:t>
      </w:r>
      <w:proofErr w:type="spellStart"/>
      <w:r w:rsidR="00C95283">
        <w:rPr>
          <w:rFonts w:ascii="Times New Roman" w:hAnsi="Times New Roman" w:cs="Times New Roman"/>
          <w:bCs/>
          <w:sz w:val="24"/>
          <w:szCs w:val="24"/>
        </w:rPr>
        <w:t>СНТ</w:t>
      </w:r>
      <w:proofErr w:type="spellEnd"/>
      <w:r w:rsidRPr="004B6B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B6B40">
        <w:rPr>
          <w:rFonts w:ascii="Times New Roman" w:hAnsi="Times New Roman" w:cs="Times New Roman"/>
          <w:bCs/>
          <w:sz w:val="24"/>
          <w:szCs w:val="24"/>
        </w:rPr>
        <w:t>от  г.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фактическим обстоятельствам, вопросам, вынесенным на обсуждение </w:t>
      </w:r>
      <w:r w:rsidRPr="004B6B40">
        <w:rPr>
          <w:rFonts w:ascii="Times New Roman" w:hAnsi="Times New Roman" w:cs="Times New Roman"/>
          <w:bCs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является существенным нарушением Председателем Правление законных прав и интересов членов </w:t>
      </w:r>
      <w:proofErr w:type="spellStart"/>
      <w:r w:rsidR="00C95283">
        <w:rPr>
          <w:rFonts w:ascii="Times New Roman" w:hAnsi="Times New Roman" w:cs="Times New Roman"/>
          <w:bCs/>
          <w:sz w:val="24"/>
          <w:szCs w:val="24"/>
        </w:rPr>
        <w:t>СНТ</w:t>
      </w:r>
      <w:proofErr w:type="spellEnd"/>
      <w:r w:rsidR="00C9528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позволяет членам </w:t>
      </w:r>
      <w:proofErr w:type="spellStart"/>
      <w:r w:rsidR="00C95283">
        <w:rPr>
          <w:rFonts w:ascii="Times New Roman" w:hAnsi="Times New Roman" w:cs="Times New Roman"/>
          <w:bCs/>
          <w:sz w:val="24"/>
          <w:szCs w:val="24"/>
        </w:rPr>
        <w:t>СНТ</w:t>
      </w:r>
      <w:proofErr w:type="spellEnd"/>
      <w:r w:rsidR="00C95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полностью ознакомиться со всеми обстоятельствами деятельности </w:t>
      </w:r>
      <w:proofErr w:type="spellStart"/>
      <w:r w:rsidR="00C95283">
        <w:rPr>
          <w:rFonts w:ascii="Times New Roman" w:hAnsi="Times New Roman" w:cs="Times New Roman"/>
          <w:bCs/>
          <w:sz w:val="24"/>
          <w:szCs w:val="24"/>
        </w:rPr>
        <w:t>СНТ</w:t>
      </w:r>
      <w:proofErr w:type="spellEnd"/>
      <w:r w:rsidR="00C9528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том числе – заключением новых договоров и использованием членских взносов членов </w:t>
      </w:r>
      <w:proofErr w:type="spellStart"/>
      <w:r w:rsidR="00C95283">
        <w:rPr>
          <w:rFonts w:ascii="Times New Roman" w:hAnsi="Times New Roman" w:cs="Times New Roman"/>
          <w:bCs/>
          <w:sz w:val="24"/>
          <w:szCs w:val="24"/>
        </w:rPr>
        <w:t>СНТ</w:t>
      </w:r>
      <w:proofErr w:type="spellEnd"/>
      <w:r w:rsidR="00C952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8A3BD7" w14:textId="77777777" w:rsidR="00873EF9" w:rsidRDefault="004A1B45" w:rsidP="0095445F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вышеуказанным, </w:t>
      </w:r>
    </w:p>
    <w:p w14:paraId="0726709D" w14:textId="77777777" w:rsidR="00A3634F" w:rsidRDefault="00873EF9" w:rsidP="00873EF9">
      <w:pPr>
        <w:spacing w:after="20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14:paraId="68BAF1C7" w14:textId="4F59952B" w:rsidR="00D22710" w:rsidRPr="00D22710" w:rsidRDefault="00D22710" w:rsidP="00D2271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10">
        <w:rPr>
          <w:rFonts w:ascii="Times New Roman" w:hAnsi="Times New Roman" w:cs="Times New Roman"/>
          <w:sz w:val="24"/>
          <w:szCs w:val="24"/>
        </w:rPr>
        <w:t xml:space="preserve">Признать незаконным действия Председателя Правления </w:t>
      </w:r>
      <w:proofErr w:type="spellStart"/>
      <w:r w:rsidR="004F1BB0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22710">
        <w:rPr>
          <w:rFonts w:ascii="Times New Roman" w:hAnsi="Times New Roman" w:cs="Times New Roman"/>
          <w:sz w:val="24"/>
          <w:szCs w:val="24"/>
        </w:rPr>
        <w:t>.</w:t>
      </w:r>
    </w:p>
    <w:p w14:paraId="66DA48B7" w14:textId="6949FD66" w:rsidR="004A1B45" w:rsidRPr="00D22710" w:rsidRDefault="004A1B45" w:rsidP="00D2271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10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наличие и содержание: договора на строительство дорог (год), договоры на строительство сетей </w:t>
      </w:r>
      <w:proofErr w:type="spellStart"/>
      <w:r w:rsidRPr="00D22710">
        <w:rPr>
          <w:rFonts w:ascii="Times New Roman" w:hAnsi="Times New Roman" w:cs="Times New Roman"/>
          <w:sz w:val="24"/>
          <w:szCs w:val="24"/>
        </w:rPr>
        <w:t>электрогазоснабжения</w:t>
      </w:r>
      <w:proofErr w:type="spellEnd"/>
      <w:r w:rsidRPr="00D22710">
        <w:rPr>
          <w:rFonts w:ascii="Times New Roman" w:hAnsi="Times New Roman" w:cs="Times New Roman"/>
          <w:sz w:val="24"/>
          <w:szCs w:val="24"/>
        </w:rPr>
        <w:t xml:space="preserve"> (сети сданы </w:t>
      </w:r>
      <w:proofErr w:type="gramStart"/>
      <w:r w:rsidRPr="00D22710">
        <w:rPr>
          <w:rFonts w:ascii="Times New Roman" w:hAnsi="Times New Roman" w:cs="Times New Roman"/>
          <w:sz w:val="24"/>
          <w:szCs w:val="24"/>
        </w:rPr>
        <w:t>в  году</w:t>
      </w:r>
      <w:proofErr w:type="gramEnd"/>
      <w:r w:rsidRPr="00D22710">
        <w:rPr>
          <w:rFonts w:ascii="Times New Roman" w:hAnsi="Times New Roman" w:cs="Times New Roman"/>
          <w:sz w:val="24"/>
          <w:szCs w:val="24"/>
        </w:rPr>
        <w:t>), договоры на строительство ливневой канализации (строительство окончено в  году) на предмет финансовой обоснованности и соответствия стоимости и качества работ;</w:t>
      </w:r>
    </w:p>
    <w:p w14:paraId="5F24841F" w14:textId="77777777" w:rsidR="004D1034" w:rsidRPr="00D22710" w:rsidRDefault="004D1034" w:rsidP="00D22710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10">
        <w:rPr>
          <w:rFonts w:ascii="Times New Roman" w:hAnsi="Times New Roman" w:cs="Times New Roman"/>
          <w:sz w:val="24"/>
          <w:szCs w:val="24"/>
        </w:rPr>
        <w:t xml:space="preserve">Выявить наличие договоров с </w:t>
      </w:r>
      <w:r w:rsidR="00B04AF1" w:rsidRPr="00D22710">
        <w:rPr>
          <w:rFonts w:ascii="Times New Roman" w:hAnsi="Times New Roman" w:cs="Times New Roman"/>
          <w:sz w:val="24"/>
          <w:szCs w:val="24"/>
        </w:rPr>
        <w:t>электриком, а также по оказанию бухгалтерских услуг</w:t>
      </w:r>
      <w:r w:rsidRPr="00D22710">
        <w:rPr>
          <w:rFonts w:ascii="Times New Roman" w:hAnsi="Times New Roman" w:cs="Times New Roman"/>
          <w:sz w:val="24"/>
          <w:szCs w:val="24"/>
        </w:rPr>
        <w:t>, их содержание и с</w:t>
      </w:r>
      <w:r w:rsidR="00B04AF1" w:rsidRPr="00D22710">
        <w:rPr>
          <w:rFonts w:ascii="Times New Roman" w:hAnsi="Times New Roman" w:cs="Times New Roman"/>
          <w:sz w:val="24"/>
          <w:szCs w:val="24"/>
        </w:rPr>
        <w:t>умму оплаты услуг указанных лиц;</w:t>
      </w:r>
    </w:p>
    <w:p w14:paraId="16ED8BD4" w14:textId="5D4B50C7" w:rsidR="00B04AF1" w:rsidRPr="00D22710" w:rsidRDefault="00D22710" w:rsidP="00D22710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Обязать Председателя Правления </w:t>
      </w:r>
      <w:proofErr w:type="spellStart"/>
      <w:r w:rsidR="004F1BB0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04AF1" w:rsidRPr="00D22710">
        <w:rPr>
          <w:rFonts w:ascii="Times New Roman" w:hAnsi="Times New Roman" w:cs="Times New Roman"/>
          <w:sz w:val="24"/>
          <w:szCs w:val="24"/>
        </w:rPr>
        <w:t>редоставить акты ревизионной комиссии за г.;</w:t>
      </w:r>
    </w:p>
    <w:p w14:paraId="321A1371" w14:textId="6CFCF2EB" w:rsidR="004D1034" w:rsidRPr="00D22710" w:rsidRDefault="004D1034" w:rsidP="00D22710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10">
        <w:rPr>
          <w:rFonts w:ascii="Times New Roman" w:hAnsi="Times New Roman" w:cs="Times New Roman"/>
          <w:sz w:val="24"/>
          <w:szCs w:val="24"/>
        </w:rPr>
        <w:t xml:space="preserve">Определить обоснованность потерь по электроэнергии на сумму 120 000 рублей, которая была оглашена на общем собрании партнеров </w:t>
      </w:r>
      <w:proofErr w:type="spellStart"/>
      <w:proofErr w:type="gramStart"/>
      <w:r w:rsidR="004F1BB0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="00196D0F" w:rsidRPr="00D22710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  <w:r w:rsidR="00196D0F" w:rsidRPr="00D22710">
        <w:rPr>
          <w:rFonts w:ascii="Times New Roman" w:hAnsi="Times New Roman" w:cs="Times New Roman"/>
          <w:sz w:val="24"/>
          <w:szCs w:val="24"/>
        </w:rPr>
        <w:t>;</w:t>
      </w:r>
    </w:p>
    <w:p w14:paraId="2D689E35" w14:textId="6177AA8F" w:rsidR="00196D0F" w:rsidRPr="00D22710" w:rsidRDefault="00196D0F" w:rsidP="00D22710">
      <w:pPr>
        <w:pStyle w:val="a3"/>
        <w:numPr>
          <w:ilvl w:val="0"/>
          <w:numId w:val="6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10">
        <w:rPr>
          <w:rFonts w:ascii="Times New Roman" w:hAnsi="Times New Roman" w:cs="Times New Roman"/>
          <w:sz w:val="24"/>
          <w:szCs w:val="24"/>
        </w:rPr>
        <w:t xml:space="preserve">Определить обоснованность вывода денег участников </w:t>
      </w:r>
      <w:proofErr w:type="spellStart"/>
      <w:r w:rsidR="004F1BB0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22710">
        <w:rPr>
          <w:rFonts w:ascii="Times New Roman" w:hAnsi="Times New Roman" w:cs="Times New Roman"/>
          <w:sz w:val="24"/>
          <w:szCs w:val="24"/>
        </w:rPr>
        <w:t xml:space="preserve"> ООО (ИНН/</w:t>
      </w:r>
      <w:proofErr w:type="spellStart"/>
      <w:r w:rsidRPr="00D22710">
        <w:rPr>
          <w:rFonts w:ascii="Times New Roman" w:hAnsi="Times New Roman" w:cs="Times New Roman"/>
          <w:sz w:val="24"/>
          <w:szCs w:val="24"/>
        </w:rPr>
        <w:t>КПП</w:t>
      </w:r>
      <w:proofErr w:type="spellEnd"/>
      <w:r w:rsidRPr="00D22710">
        <w:rPr>
          <w:rFonts w:ascii="Times New Roman" w:hAnsi="Times New Roman" w:cs="Times New Roman"/>
          <w:sz w:val="24"/>
          <w:szCs w:val="24"/>
        </w:rPr>
        <w:t>:).</w:t>
      </w:r>
    </w:p>
    <w:p w14:paraId="218A2E06" w14:textId="77777777" w:rsidR="00AD5BCE" w:rsidRPr="00AD5BCE" w:rsidRDefault="0095445F" w:rsidP="00D22710">
      <w:pPr>
        <w:spacing w:after="20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BCE">
        <w:rPr>
          <w:rFonts w:ascii="Times New Roman" w:hAnsi="Times New Roman" w:cs="Times New Roman"/>
          <w:sz w:val="24"/>
          <w:szCs w:val="24"/>
        </w:rPr>
        <w:t>ПРОШУ:</w:t>
      </w:r>
    </w:p>
    <w:p w14:paraId="4D145CB1" w14:textId="77777777" w:rsidR="00AD5BCE" w:rsidRPr="00AD5BCE" w:rsidRDefault="00AD5BCE" w:rsidP="009544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D5BCE">
        <w:rPr>
          <w:rFonts w:ascii="Times New Roman" w:hAnsi="Times New Roman" w:cs="Times New Roman"/>
          <w:sz w:val="24"/>
          <w:szCs w:val="24"/>
        </w:rPr>
        <w:t>Приложение:</w:t>
      </w:r>
    </w:p>
    <w:p w14:paraId="2134DB34" w14:textId="77777777" w:rsidR="00AD5BCE" w:rsidRPr="001D7495" w:rsidRDefault="0095445F" w:rsidP="001D749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495">
        <w:rPr>
          <w:rFonts w:ascii="Times New Roman" w:hAnsi="Times New Roman" w:cs="Times New Roman"/>
          <w:sz w:val="24"/>
          <w:szCs w:val="24"/>
        </w:rPr>
        <w:t xml:space="preserve">Документы, подтверждающие стоимость </w:t>
      </w:r>
      <w:r w:rsidR="00F47398" w:rsidRPr="001D7495">
        <w:rPr>
          <w:rFonts w:ascii="Times New Roman" w:hAnsi="Times New Roman" w:cs="Times New Roman"/>
          <w:sz w:val="24"/>
          <w:szCs w:val="24"/>
        </w:rPr>
        <w:t>услуг за технологическое присоединение к электрическим сетям в размере 5 000 рублей.</w:t>
      </w:r>
    </w:p>
    <w:p w14:paraId="03CA18C2" w14:textId="5CFBF552" w:rsidR="001D7495" w:rsidRDefault="001D7495" w:rsidP="001D749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действующего Устава </w:t>
      </w:r>
      <w:proofErr w:type="spellStart"/>
      <w:r w:rsidR="004F1BB0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248D29" w14:textId="77777777" w:rsidR="004B6B40" w:rsidRDefault="004B6B40" w:rsidP="001D749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выписки из ЕГРЮЛ</w:t>
      </w:r>
    </w:p>
    <w:p w14:paraId="4448510F" w14:textId="5DBE7385" w:rsidR="00196D0F" w:rsidRDefault="004B6B40" w:rsidP="001D749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переписки </w:t>
      </w:r>
      <w:proofErr w:type="spellStart"/>
      <w:r w:rsidR="004F1BB0">
        <w:rPr>
          <w:rFonts w:ascii="Times New Roman" w:hAnsi="Times New Roman" w:cs="Times New Roman"/>
          <w:sz w:val="24"/>
          <w:szCs w:val="24"/>
        </w:rPr>
        <w:t>СНТ</w:t>
      </w:r>
      <w:proofErr w:type="spellEnd"/>
    </w:p>
    <w:p w14:paraId="255A8D55" w14:textId="77777777" w:rsidR="001D7495" w:rsidRDefault="001D7495" w:rsidP="008B71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CCA67" w14:textId="77777777" w:rsidR="008B71EF" w:rsidRDefault="008B71EF" w:rsidP="008B71EF">
      <w:pPr>
        <w:pStyle w:val="ConsNormal"/>
        <w:widowControl/>
        <w:spacing w:after="200" w:line="276" w:lineRule="auto"/>
        <w:ind w:right="0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51ADA">
        <w:rPr>
          <w:rFonts w:ascii="Times New Roman" w:hAnsi="Times New Roman" w:cs="Times New Roman"/>
          <w:b/>
          <w:sz w:val="25"/>
          <w:szCs w:val="25"/>
        </w:rPr>
        <w:t xml:space="preserve">С уважением, </w:t>
      </w:r>
    </w:p>
    <w:p w14:paraId="201D80B3" w14:textId="2EB21E2D" w:rsidR="008B71EF" w:rsidRDefault="004F1BB0" w:rsidP="008B71EF">
      <w:pPr>
        <w:pStyle w:val="ConsNormal"/>
        <w:widowControl/>
        <w:spacing w:after="200" w:line="276" w:lineRule="auto"/>
        <w:ind w:right="0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ФИО              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>___ ______ ____</w:t>
      </w:r>
    </w:p>
    <w:p w14:paraId="26DF1E1B" w14:textId="77777777" w:rsidR="00BA49A9" w:rsidRPr="00AD5BCE" w:rsidRDefault="00BA49A9" w:rsidP="00AD5BCE">
      <w:pPr>
        <w:rPr>
          <w:rFonts w:ascii="Times New Roman" w:hAnsi="Times New Roman" w:cs="Times New Roman"/>
          <w:sz w:val="24"/>
          <w:szCs w:val="24"/>
        </w:rPr>
      </w:pPr>
    </w:p>
    <w:sectPr w:rsidR="00BA49A9" w:rsidRPr="00AD5BCE" w:rsidSect="004B6B4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5A0C"/>
    <w:multiLevelType w:val="hybridMultilevel"/>
    <w:tmpl w:val="6CA69AD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1F320D2"/>
    <w:multiLevelType w:val="hybridMultilevel"/>
    <w:tmpl w:val="54861C5A"/>
    <w:lvl w:ilvl="0" w:tplc="C6648D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3AE6443E"/>
    <w:multiLevelType w:val="hybridMultilevel"/>
    <w:tmpl w:val="95BCE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943F35"/>
    <w:multiLevelType w:val="hybridMultilevel"/>
    <w:tmpl w:val="24B248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31D143F"/>
    <w:multiLevelType w:val="hybridMultilevel"/>
    <w:tmpl w:val="48ECF7B0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7401A"/>
    <w:multiLevelType w:val="hybridMultilevel"/>
    <w:tmpl w:val="C99620D0"/>
    <w:lvl w:ilvl="0" w:tplc="4CD883EE">
      <w:start w:val="1"/>
      <w:numFmt w:val="decimal"/>
      <w:lvlText w:val="%1."/>
      <w:lvlJc w:val="left"/>
      <w:pPr>
        <w:ind w:left="15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6" w15:restartNumberingAfterBreak="0">
    <w:nsid w:val="6AB859A3"/>
    <w:multiLevelType w:val="hybridMultilevel"/>
    <w:tmpl w:val="3A10097A"/>
    <w:lvl w:ilvl="0" w:tplc="2722B910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16"/>
    <w:rsid w:val="00097BDF"/>
    <w:rsid w:val="000A039F"/>
    <w:rsid w:val="00113BA0"/>
    <w:rsid w:val="00143549"/>
    <w:rsid w:val="00184B1E"/>
    <w:rsid w:val="00196D0F"/>
    <w:rsid w:val="001D7495"/>
    <w:rsid w:val="002E3D61"/>
    <w:rsid w:val="00486313"/>
    <w:rsid w:val="00492316"/>
    <w:rsid w:val="004A1B45"/>
    <w:rsid w:val="004B6B40"/>
    <w:rsid w:val="004D1034"/>
    <w:rsid w:val="004F1BB0"/>
    <w:rsid w:val="00573E37"/>
    <w:rsid w:val="005A186F"/>
    <w:rsid w:val="00677D35"/>
    <w:rsid w:val="0073565B"/>
    <w:rsid w:val="0076118F"/>
    <w:rsid w:val="0081770D"/>
    <w:rsid w:val="00873EF9"/>
    <w:rsid w:val="008B6165"/>
    <w:rsid w:val="008B71EF"/>
    <w:rsid w:val="00947A90"/>
    <w:rsid w:val="0095445F"/>
    <w:rsid w:val="009E5EB4"/>
    <w:rsid w:val="00A3634F"/>
    <w:rsid w:val="00A96CFA"/>
    <w:rsid w:val="00AC3B26"/>
    <w:rsid w:val="00AC4E0D"/>
    <w:rsid w:val="00AC4F8A"/>
    <w:rsid w:val="00AD5BCE"/>
    <w:rsid w:val="00B04AF1"/>
    <w:rsid w:val="00BA49A9"/>
    <w:rsid w:val="00BD3A60"/>
    <w:rsid w:val="00C95283"/>
    <w:rsid w:val="00D0448D"/>
    <w:rsid w:val="00D22710"/>
    <w:rsid w:val="00D91AC5"/>
    <w:rsid w:val="00DC5C43"/>
    <w:rsid w:val="00E31538"/>
    <w:rsid w:val="00E95D26"/>
    <w:rsid w:val="00EC5D38"/>
    <w:rsid w:val="00F1653B"/>
    <w:rsid w:val="00F47398"/>
    <w:rsid w:val="00FD4D0F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30B9"/>
  <w15:chartTrackingRefBased/>
  <w15:docId w15:val="{C8C77BE0-930C-428F-B5B6-2C670AC6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5F"/>
    <w:pPr>
      <w:ind w:left="720"/>
      <w:contextualSpacing/>
    </w:pPr>
  </w:style>
  <w:style w:type="table" w:styleId="a4">
    <w:name w:val="Table Grid"/>
    <w:basedOn w:val="a1"/>
    <w:uiPriority w:val="39"/>
    <w:rsid w:val="00F1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B7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D3A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Станиславович</cp:lastModifiedBy>
  <cp:revision>8</cp:revision>
  <dcterms:created xsi:type="dcterms:W3CDTF">2019-10-16T11:29:00Z</dcterms:created>
  <dcterms:modified xsi:type="dcterms:W3CDTF">2025-03-10T15:02:00Z</dcterms:modified>
</cp:coreProperties>
</file>